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3D32" w14:textId="77777777" w:rsidR="00535D54" w:rsidRPr="003D039A" w:rsidRDefault="003D039A" w:rsidP="003D039A">
      <w:pPr>
        <w:jc w:val="center"/>
        <w:rPr>
          <w:b/>
        </w:rPr>
      </w:pPr>
      <w:r w:rsidRPr="003D039A">
        <w:rPr>
          <w:b/>
        </w:rPr>
        <w:t>ADSPN COMMITTEE MEETING</w:t>
      </w:r>
    </w:p>
    <w:p w14:paraId="4F5C8E7D" w14:textId="77777777" w:rsidR="003D039A" w:rsidRDefault="00F90915" w:rsidP="003D039A">
      <w:pPr>
        <w:jc w:val="center"/>
        <w:rPr>
          <w:b/>
        </w:rPr>
      </w:pPr>
      <w:r>
        <w:rPr>
          <w:b/>
        </w:rPr>
        <w:t xml:space="preserve">MINUTES </w:t>
      </w:r>
    </w:p>
    <w:p w14:paraId="2CD33DC2" w14:textId="274AD7C9" w:rsidR="003D039A" w:rsidRDefault="00485028" w:rsidP="003D039A">
      <w:pPr>
        <w:jc w:val="center"/>
        <w:rPr>
          <w:b/>
        </w:rPr>
      </w:pPr>
      <w:r>
        <w:rPr>
          <w:b/>
        </w:rPr>
        <w:t>March 29, 2024</w:t>
      </w:r>
      <w:r w:rsidR="00C9237E">
        <w:rPr>
          <w:b/>
        </w:rPr>
        <w:t xml:space="preserve"> 10:00am</w:t>
      </w:r>
    </w:p>
    <w:p w14:paraId="39E3B870" w14:textId="69032AEA" w:rsidR="00C9237E" w:rsidRPr="003D039A" w:rsidRDefault="00C9237E" w:rsidP="003D039A">
      <w:pPr>
        <w:jc w:val="center"/>
        <w:rPr>
          <w:b/>
        </w:rPr>
      </w:pPr>
      <w:r>
        <w:rPr>
          <w:b/>
        </w:rPr>
        <w:t>Tele-Conference via Zoom</w:t>
      </w:r>
    </w:p>
    <w:p w14:paraId="3EF507FB" w14:textId="75903C62" w:rsidR="003D039A" w:rsidRDefault="003D039A" w:rsidP="008C3286"/>
    <w:tbl>
      <w:tblPr>
        <w:tblStyle w:val="TableGrid"/>
        <w:tblW w:w="14580" w:type="dxa"/>
        <w:tblInd w:w="-815" w:type="dxa"/>
        <w:tblLook w:val="04A0" w:firstRow="1" w:lastRow="0" w:firstColumn="1" w:lastColumn="0" w:noHBand="0" w:noVBand="1"/>
      </w:tblPr>
      <w:tblGrid>
        <w:gridCol w:w="1525"/>
        <w:gridCol w:w="1975"/>
        <w:gridCol w:w="5950"/>
        <w:gridCol w:w="3681"/>
        <w:gridCol w:w="1449"/>
      </w:tblGrid>
      <w:tr w:rsidR="00021E28" w:rsidRPr="003D039A" w14:paraId="2CAF755C" w14:textId="77777777" w:rsidTr="004A1231">
        <w:tc>
          <w:tcPr>
            <w:tcW w:w="1524" w:type="dxa"/>
          </w:tcPr>
          <w:p w14:paraId="3FB7587E" w14:textId="77777777" w:rsidR="00C759DD" w:rsidRPr="003D039A" w:rsidRDefault="00C759DD" w:rsidP="006E22F1">
            <w:pPr>
              <w:jc w:val="center"/>
              <w:rPr>
                <w:b/>
              </w:rPr>
            </w:pPr>
            <w:r>
              <w:rPr>
                <w:b/>
              </w:rPr>
              <w:t>TOPIC</w:t>
            </w:r>
          </w:p>
        </w:tc>
        <w:tc>
          <w:tcPr>
            <w:tcW w:w="1975" w:type="dxa"/>
          </w:tcPr>
          <w:p w14:paraId="77CAA260" w14:textId="77777777" w:rsidR="00C759DD" w:rsidRPr="003D039A" w:rsidRDefault="00C759DD" w:rsidP="006E22F1">
            <w:pPr>
              <w:jc w:val="center"/>
              <w:rPr>
                <w:b/>
              </w:rPr>
            </w:pPr>
            <w:r>
              <w:rPr>
                <w:b/>
              </w:rPr>
              <w:t>DISCUSSION</w:t>
            </w:r>
          </w:p>
        </w:tc>
        <w:tc>
          <w:tcPr>
            <w:tcW w:w="5951" w:type="dxa"/>
          </w:tcPr>
          <w:p w14:paraId="33C43D74" w14:textId="77777777" w:rsidR="00C759DD" w:rsidRDefault="00C759DD" w:rsidP="006E22F1">
            <w:pPr>
              <w:jc w:val="center"/>
              <w:rPr>
                <w:b/>
              </w:rPr>
            </w:pPr>
            <w:r>
              <w:rPr>
                <w:b/>
              </w:rPr>
              <w:t>CONCLUSIONS/</w:t>
            </w:r>
          </w:p>
          <w:p w14:paraId="0A76594B" w14:textId="77777777" w:rsidR="00C759DD" w:rsidRPr="003D039A" w:rsidRDefault="00C759DD" w:rsidP="006E22F1">
            <w:pPr>
              <w:jc w:val="center"/>
              <w:rPr>
                <w:b/>
              </w:rPr>
            </w:pPr>
            <w:r>
              <w:rPr>
                <w:b/>
              </w:rPr>
              <w:t>RECOMMENDATIONS</w:t>
            </w:r>
          </w:p>
        </w:tc>
        <w:tc>
          <w:tcPr>
            <w:tcW w:w="3681" w:type="dxa"/>
          </w:tcPr>
          <w:p w14:paraId="794C5707" w14:textId="77777777" w:rsidR="00C759DD" w:rsidRDefault="00C759DD" w:rsidP="006E22F1">
            <w:pPr>
              <w:jc w:val="center"/>
              <w:rPr>
                <w:b/>
              </w:rPr>
            </w:pPr>
            <w:r>
              <w:rPr>
                <w:b/>
              </w:rPr>
              <w:t>ACTIONS/</w:t>
            </w:r>
          </w:p>
          <w:p w14:paraId="00B39E02" w14:textId="77777777" w:rsidR="00C759DD" w:rsidRPr="003D039A" w:rsidRDefault="00C759DD" w:rsidP="006E22F1">
            <w:pPr>
              <w:jc w:val="center"/>
              <w:rPr>
                <w:b/>
              </w:rPr>
            </w:pPr>
            <w:r>
              <w:rPr>
                <w:b/>
              </w:rPr>
              <w:t>FOLLOW UP</w:t>
            </w:r>
          </w:p>
        </w:tc>
        <w:tc>
          <w:tcPr>
            <w:tcW w:w="1449" w:type="dxa"/>
          </w:tcPr>
          <w:p w14:paraId="05C16CF3" w14:textId="77777777" w:rsidR="00C759DD" w:rsidRDefault="00C759DD" w:rsidP="006E22F1">
            <w:pPr>
              <w:jc w:val="center"/>
              <w:rPr>
                <w:b/>
              </w:rPr>
            </w:pPr>
            <w:r>
              <w:rPr>
                <w:b/>
              </w:rPr>
              <w:t xml:space="preserve">RESPONSIBLE </w:t>
            </w:r>
          </w:p>
          <w:p w14:paraId="687D5EEC" w14:textId="77777777" w:rsidR="00C759DD" w:rsidRPr="003D039A" w:rsidRDefault="00C759DD" w:rsidP="006E22F1">
            <w:pPr>
              <w:jc w:val="center"/>
              <w:rPr>
                <w:b/>
              </w:rPr>
            </w:pPr>
            <w:r>
              <w:rPr>
                <w:b/>
              </w:rPr>
              <w:t>PERSON</w:t>
            </w:r>
          </w:p>
        </w:tc>
      </w:tr>
      <w:tr w:rsidR="007539E4" w:rsidRPr="003D039A" w14:paraId="440B849E" w14:textId="77777777" w:rsidTr="004A1231">
        <w:tc>
          <w:tcPr>
            <w:tcW w:w="1524" w:type="dxa"/>
          </w:tcPr>
          <w:p w14:paraId="407B87E1" w14:textId="77777777" w:rsidR="00C759DD" w:rsidRPr="00C759DD" w:rsidRDefault="00C759DD" w:rsidP="00C759DD">
            <w:pPr>
              <w:jc w:val="center"/>
              <w:rPr>
                <w:bCs/>
              </w:rPr>
            </w:pPr>
            <w:r w:rsidRPr="00C759DD">
              <w:rPr>
                <w:bCs/>
              </w:rPr>
              <w:t>CALL TO ORDER</w:t>
            </w:r>
          </w:p>
          <w:p w14:paraId="087D55D9" w14:textId="77777777" w:rsidR="00C759DD" w:rsidRPr="00C759DD" w:rsidRDefault="00C759DD" w:rsidP="006E22F1">
            <w:pPr>
              <w:jc w:val="center"/>
              <w:rPr>
                <w:bCs/>
              </w:rPr>
            </w:pPr>
          </w:p>
        </w:tc>
        <w:tc>
          <w:tcPr>
            <w:tcW w:w="1975" w:type="dxa"/>
          </w:tcPr>
          <w:p w14:paraId="4B532080" w14:textId="77777777" w:rsidR="00C759DD" w:rsidRPr="00C759DD" w:rsidRDefault="00C759DD" w:rsidP="006E22F1">
            <w:pPr>
              <w:jc w:val="center"/>
              <w:rPr>
                <w:bCs/>
              </w:rPr>
            </w:pPr>
          </w:p>
        </w:tc>
        <w:tc>
          <w:tcPr>
            <w:tcW w:w="5951" w:type="dxa"/>
          </w:tcPr>
          <w:p w14:paraId="2157A890" w14:textId="1994DDED" w:rsidR="00C759DD" w:rsidRPr="00C759DD" w:rsidRDefault="00753AA2" w:rsidP="00C759DD">
            <w:pPr>
              <w:rPr>
                <w:bCs/>
              </w:rPr>
            </w:pPr>
            <w:r>
              <w:rPr>
                <w:bCs/>
              </w:rPr>
              <w:t>The m</w:t>
            </w:r>
            <w:r w:rsidR="00C759DD" w:rsidRPr="00C759DD">
              <w:rPr>
                <w:bCs/>
              </w:rPr>
              <w:t xml:space="preserve">eeting </w:t>
            </w:r>
            <w:r>
              <w:rPr>
                <w:bCs/>
              </w:rPr>
              <w:t xml:space="preserve">was </w:t>
            </w:r>
            <w:r w:rsidR="00C759DD" w:rsidRPr="00C759DD">
              <w:rPr>
                <w:bCs/>
              </w:rPr>
              <w:t>called to order at 10:0</w:t>
            </w:r>
            <w:r w:rsidR="006F36B7">
              <w:rPr>
                <w:bCs/>
              </w:rPr>
              <w:t>0</w:t>
            </w:r>
            <w:r w:rsidR="00D33074">
              <w:rPr>
                <w:bCs/>
              </w:rPr>
              <w:t xml:space="preserve"> am</w:t>
            </w:r>
            <w:r w:rsidR="000226F1">
              <w:rPr>
                <w:bCs/>
              </w:rPr>
              <w:t>.</w:t>
            </w:r>
          </w:p>
          <w:p w14:paraId="4F12B0F5" w14:textId="77777777" w:rsidR="00C759DD" w:rsidRPr="00C759DD" w:rsidRDefault="00C759DD" w:rsidP="006E22F1">
            <w:pPr>
              <w:jc w:val="center"/>
              <w:rPr>
                <w:bCs/>
              </w:rPr>
            </w:pPr>
          </w:p>
        </w:tc>
        <w:tc>
          <w:tcPr>
            <w:tcW w:w="3681" w:type="dxa"/>
          </w:tcPr>
          <w:p w14:paraId="1B1B7468" w14:textId="77777777" w:rsidR="00C759DD" w:rsidRPr="00C759DD" w:rsidRDefault="00C759DD" w:rsidP="006E22F1">
            <w:pPr>
              <w:jc w:val="center"/>
              <w:rPr>
                <w:bCs/>
              </w:rPr>
            </w:pPr>
          </w:p>
        </w:tc>
        <w:tc>
          <w:tcPr>
            <w:tcW w:w="1449" w:type="dxa"/>
          </w:tcPr>
          <w:p w14:paraId="074D859D" w14:textId="77777777" w:rsidR="00C759DD" w:rsidRPr="00C759DD" w:rsidRDefault="00C759DD" w:rsidP="006E22F1">
            <w:pPr>
              <w:jc w:val="center"/>
              <w:rPr>
                <w:bCs/>
              </w:rPr>
            </w:pPr>
          </w:p>
        </w:tc>
      </w:tr>
      <w:tr w:rsidR="007539E4" w:rsidRPr="003D039A" w14:paraId="5C0AD2E8" w14:textId="77777777" w:rsidTr="004A1231">
        <w:tc>
          <w:tcPr>
            <w:tcW w:w="1524" w:type="dxa"/>
          </w:tcPr>
          <w:p w14:paraId="55E809FA" w14:textId="38ABA55F" w:rsidR="00C759DD" w:rsidRPr="00C759DD" w:rsidRDefault="00C759DD" w:rsidP="00C759DD">
            <w:pPr>
              <w:rPr>
                <w:b/>
                <w:bCs/>
              </w:rPr>
            </w:pPr>
            <w:r w:rsidRPr="00C759DD">
              <w:rPr>
                <w:b/>
                <w:bCs/>
              </w:rPr>
              <w:t>Review of Minutes</w:t>
            </w:r>
          </w:p>
        </w:tc>
        <w:tc>
          <w:tcPr>
            <w:tcW w:w="1975" w:type="dxa"/>
          </w:tcPr>
          <w:p w14:paraId="41D3A6F8" w14:textId="2E1B7501" w:rsidR="000A0E36" w:rsidRPr="00C759DD" w:rsidRDefault="00C759DD" w:rsidP="00485028">
            <w:pPr>
              <w:rPr>
                <w:bCs/>
              </w:rPr>
            </w:pPr>
            <w:r w:rsidRPr="00C759DD">
              <w:rPr>
                <w:bCs/>
              </w:rPr>
              <w:t xml:space="preserve">Minutes </w:t>
            </w:r>
            <w:r w:rsidR="00485028">
              <w:rPr>
                <w:bCs/>
              </w:rPr>
              <w:t>9/1/2023</w:t>
            </w:r>
          </w:p>
        </w:tc>
        <w:tc>
          <w:tcPr>
            <w:tcW w:w="5951" w:type="dxa"/>
          </w:tcPr>
          <w:p w14:paraId="514F28FB" w14:textId="16E69F0B" w:rsidR="000A0E36" w:rsidRPr="00D33074" w:rsidRDefault="00485028" w:rsidP="00485028">
            <w:pPr>
              <w:rPr>
                <w:bCs/>
              </w:rPr>
            </w:pPr>
            <w:r>
              <w:rPr>
                <w:bCs/>
              </w:rPr>
              <w:t xml:space="preserve">September 2023 </w:t>
            </w:r>
            <w:r w:rsidR="000A0E36">
              <w:rPr>
                <w:bCs/>
              </w:rPr>
              <w:t>m</w:t>
            </w:r>
            <w:r w:rsidR="00C759DD" w:rsidRPr="00C759DD">
              <w:rPr>
                <w:bCs/>
              </w:rPr>
              <w:t>inutes reviewed</w:t>
            </w:r>
            <w:r w:rsidR="000A0E36">
              <w:rPr>
                <w:bCs/>
              </w:rPr>
              <w:t>.</w:t>
            </w:r>
          </w:p>
        </w:tc>
        <w:tc>
          <w:tcPr>
            <w:tcW w:w="3681" w:type="dxa"/>
          </w:tcPr>
          <w:p w14:paraId="186D6961" w14:textId="3B3DEEA4" w:rsidR="00C759DD" w:rsidRPr="00C759DD" w:rsidRDefault="00C759DD" w:rsidP="00C759DD">
            <w:pPr>
              <w:rPr>
                <w:bCs/>
              </w:rPr>
            </w:pPr>
            <w:r w:rsidRPr="00C759DD">
              <w:rPr>
                <w:bCs/>
              </w:rPr>
              <w:t>Motion to approve minutes and accept:</w:t>
            </w:r>
            <w:r w:rsidR="003A4DEB" w:rsidRPr="003A4DEB">
              <w:rPr>
                <w:bCs/>
              </w:rPr>
              <w:t xml:space="preserve"> Deferred</w:t>
            </w:r>
          </w:p>
          <w:p w14:paraId="3213604F" w14:textId="12639AA9" w:rsidR="000A0E36" w:rsidRPr="00C759DD" w:rsidRDefault="00485028" w:rsidP="00D33074">
            <w:pPr>
              <w:rPr>
                <w:bCs/>
              </w:rPr>
            </w:pPr>
            <w:r>
              <w:rPr>
                <w:bCs/>
              </w:rPr>
              <w:t>Sharnee will send</w:t>
            </w:r>
            <w:r w:rsidR="005A1BDE">
              <w:rPr>
                <w:bCs/>
              </w:rPr>
              <w:t xml:space="preserve"> </w:t>
            </w:r>
            <w:r w:rsidR="000226F1">
              <w:rPr>
                <w:bCs/>
              </w:rPr>
              <w:t xml:space="preserve">the </w:t>
            </w:r>
            <w:r w:rsidR="005A1BDE">
              <w:rPr>
                <w:bCs/>
              </w:rPr>
              <w:t>motion via email</w:t>
            </w:r>
          </w:p>
        </w:tc>
        <w:tc>
          <w:tcPr>
            <w:tcW w:w="1449" w:type="dxa"/>
          </w:tcPr>
          <w:p w14:paraId="2C628EBE" w14:textId="77777777" w:rsidR="00C759DD" w:rsidRPr="00C759DD" w:rsidRDefault="00C759DD" w:rsidP="006E22F1">
            <w:pPr>
              <w:jc w:val="center"/>
              <w:rPr>
                <w:bCs/>
              </w:rPr>
            </w:pPr>
          </w:p>
        </w:tc>
      </w:tr>
      <w:tr w:rsidR="007539E4" w:rsidRPr="003D039A" w14:paraId="66EB6D41" w14:textId="77777777" w:rsidTr="004A1231">
        <w:tc>
          <w:tcPr>
            <w:tcW w:w="1524" w:type="dxa"/>
          </w:tcPr>
          <w:p w14:paraId="2C6ED277" w14:textId="35B365C9" w:rsidR="00C759DD" w:rsidRPr="00345F0C" w:rsidRDefault="001E0E5C" w:rsidP="00345F0C">
            <w:pPr>
              <w:rPr>
                <w:b/>
                <w:bCs/>
              </w:rPr>
            </w:pPr>
            <w:r w:rsidRPr="001E0E5C">
              <w:rPr>
                <w:b/>
                <w:bCs/>
              </w:rPr>
              <w:t>Treasurer's</w:t>
            </w:r>
            <w:r w:rsidR="00C65C29">
              <w:rPr>
                <w:b/>
                <w:bCs/>
              </w:rPr>
              <w:t xml:space="preserve"> </w:t>
            </w:r>
            <w:r w:rsidR="00345F0C">
              <w:rPr>
                <w:b/>
                <w:bCs/>
              </w:rPr>
              <w:t>Report</w:t>
            </w:r>
          </w:p>
        </w:tc>
        <w:tc>
          <w:tcPr>
            <w:tcW w:w="1975" w:type="dxa"/>
          </w:tcPr>
          <w:p w14:paraId="1D60577C" w14:textId="41F931E9" w:rsidR="001E0E5C" w:rsidRPr="001E0E5C" w:rsidRDefault="001E0E5C" w:rsidP="001E0E5C">
            <w:pPr>
              <w:rPr>
                <w:bCs/>
              </w:rPr>
            </w:pPr>
            <w:r w:rsidRPr="001E0E5C">
              <w:rPr>
                <w:bCs/>
              </w:rPr>
              <w:t xml:space="preserve">D. Penn </w:t>
            </w:r>
            <w:r w:rsidR="00485028">
              <w:rPr>
                <w:bCs/>
              </w:rPr>
              <w:t>– presented by Sharnee</w:t>
            </w:r>
          </w:p>
          <w:p w14:paraId="328CE045" w14:textId="77777777" w:rsidR="00C759DD" w:rsidRPr="00C759DD" w:rsidRDefault="00C759DD" w:rsidP="006E22F1">
            <w:pPr>
              <w:jc w:val="center"/>
              <w:rPr>
                <w:bCs/>
              </w:rPr>
            </w:pPr>
          </w:p>
        </w:tc>
        <w:tc>
          <w:tcPr>
            <w:tcW w:w="5951" w:type="dxa"/>
          </w:tcPr>
          <w:p w14:paraId="61848404" w14:textId="2EB3877B" w:rsidR="00A91671" w:rsidRPr="00C759DD" w:rsidRDefault="006F36B7" w:rsidP="000226F1">
            <w:pPr>
              <w:rPr>
                <w:bCs/>
              </w:rPr>
            </w:pPr>
            <w:r>
              <w:rPr>
                <w:bCs/>
              </w:rPr>
              <w:t xml:space="preserve">The report was remitted to members </w:t>
            </w:r>
            <w:r w:rsidR="00D33074">
              <w:rPr>
                <w:bCs/>
              </w:rPr>
              <w:t xml:space="preserve">before </w:t>
            </w:r>
            <w:r w:rsidR="00065068">
              <w:rPr>
                <w:bCs/>
              </w:rPr>
              <w:t xml:space="preserve">the </w:t>
            </w:r>
            <w:r w:rsidR="00D33074">
              <w:rPr>
                <w:bCs/>
              </w:rPr>
              <w:t>meeting</w:t>
            </w:r>
            <w:r>
              <w:rPr>
                <w:bCs/>
              </w:rPr>
              <w:t>.</w:t>
            </w:r>
            <w:r>
              <w:t xml:space="preserve"> </w:t>
            </w:r>
            <w:r w:rsidR="000226F1">
              <w:t>Sharnee provided checking account and savings account balances. The membership total is down, but the new rep is ensuring we increase membership. Some members have not renewed, so please remind your faculty to submit renewals</w:t>
            </w:r>
            <w:r w:rsidR="00485028">
              <w:rPr>
                <w:bCs/>
              </w:rPr>
              <w:t xml:space="preserve">. Sharnee shared that </w:t>
            </w:r>
            <w:r w:rsidR="000226F1">
              <w:rPr>
                <w:bCs/>
              </w:rPr>
              <w:t xml:space="preserve">the </w:t>
            </w:r>
            <w:r w:rsidR="00485028">
              <w:rPr>
                <w:bCs/>
              </w:rPr>
              <w:t>faculty development chair at Capital</w:t>
            </w:r>
            <w:r w:rsidR="000226F1">
              <w:rPr>
                <w:bCs/>
              </w:rPr>
              <w:t xml:space="preserve"> Health SON</w:t>
            </w:r>
            <w:r w:rsidR="00485028">
              <w:rPr>
                <w:bCs/>
              </w:rPr>
              <w:t xml:space="preserve"> helps with the reminders</w:t>
            </w:r>
            <w:r w:rsidR="00D33074">
              <w:rPr>
                <w:bCs/>
              </w:rPr>
              <w:t xml:space="preserve">. </w:t>
            </w:r>
            <w:r w:rsidR="00065068">
              <w:rPr>
                <w:bCs/>
              </w:rPr>
              <w:t xml:space="preserve">See the report (Appendix A) for the final </w:t>
            </w:r>
            <w:r w:rsidR="00345F0C">
              <w:rPr>
                <w:bCs/>
              </w:rPr>
              <w:t>checking, savings, and balances amount</w:t>
            </w:r>
            <w:r w:rsidR="00065068">
              <w:rPr>
                <w:bCs/>
              </w:rPr>
              <w:t>.</w:t>
            </w:r>
          </w:p>
        </w:tc>
        <w:tc>
          <w:tcPr>
            <w:tcW w:w="3681" w:type="dxa"/>
          </w:tcPr>
          <w:p w14:paraId="413F5290" w14:textId="66FA3D27" w:rsidR="00A91671" w:rsidRPr="00A91671" w:rsidRDefault="00A91671" w:rsidP="00A91671">
            <w:pPr>
              <w:rPr>
                <w:bCs/>
              </w:rPr>
            </w:pPr>
            <w:r w:rsidRPr="00A91671">
              <w:rPr>
                <w:bCs/>
              </w:rPr>
              <w:t>Motion to accept:</w:t>
            </w:r>
            <w:r w:rsidR="003A4DEB">
              <w:rPr>
                <w:bCs/>
              </w:rPr>
              <w:t xml:space="preserve"> Deferred</w:t>
            </w:r>
          </w:p>
          <w:p w14:paraId="6F59311F" w14:textId="41DCF4F1" w:rsidR="00065068" w:rsidRPr="001E0E5C" w:rsidRDefault="00065068" w:rsidP="00065068">
            <w:pPr>
              <w:rPr>
                <w:bCs/>
              </w:rPr>
            </w:pPr>
            <w:r w:rsidRPr="001E0E5C">
              <w:rPr>
                <w:bCs/>
              </w:rPr>
              <w:t>1</w:t>
            </w:r>
            <w:r w:rsidRPr="001E0E5C">
              <w:rPr>
                <w:bCs/>
                <w:vertAlign w:val="superscript"/>
              </w:rPr>
              <w:t>st</w:t>
            </w:r>
            <w:r>
              <w:rPr>
                <w:bCs/>
              </w:rPr>
              <w:t xml:space="preserve">: </w:t>
            </w:r>
          </w:p>
          <w:p w14:paraId="2C557D49" w14:textId="77777777" w:rsidR="005A1BDE" w:rsidRDefault="00065068" w:rsidP="006F36B7">
            <w:pPr>
              <w:rPr>
                <w:bCs/>
              </w:rPr>
            </w:pPr>
            <w:r w:rsidRPr="001E0E5C">
              <w:rPr>
                <w:bCs/>
              </w:rPr>
              <w:t>2</w:t>
            </w:r>
            <w:r w:rsidRPr="001E0E5C">
              <w:rPr>
                <w:bCs/>
                <w:vertAlign w:val="superscript"/>
              </w:rPr>
              <w:t>nd</w:t>
            </w:r>
            <w:r w:rsidRPr="001E0E5C">
              <w:rPr>
                <w:bCs/>
              </w:rPr>
              <w:t xml:space="preserve">. </w:t>
            </w:r>
          </w:p>
          <w:p w14:paraId="7BB79D23" w14:textId="32B03106" w:rsidR="00600C9F" w:rsidRDefault="00065068" w:rsidP="006F36B7">
            <w:pPr>
              <w:rPr>
                <w:bCs/>
              </w:rPr>
            </w:pPr>
            <w:r w:rsidRPr="001E0E5C">
              <w:rPr>
                <w:bCs/>
              </w:rPr>
              <w:t>All in favo</w:t>
            </w:r>
            <w:r>
              <w:rPr>
                <w:bCs/>
              </w:rPr>
              <w:t>r</w:t>
            </w:r>
            <w:r w:rsidRPr="001E0E5C">
              <w:rPr>
                <w:bCs/>
              </w:rPr>
              <w:t>.</w:t>
            </w:r>
          </w:p>
          <w:p w14:paraId="793FC9EF" w14:textId="77777777" w:rsidR="00600C9F" w:rsidRDefault="00600C9F" w:rsidP="006F36B7">
            <w:pPr>
              <w:rPr>
                <w:bCs/>
              </w:rPr>
            </w:pPr>
          </w:p>
          <w:p w14:paraId="33C97C33" w14:textId="3220FC78" w:rsidR="00600C9F" w:rsidRPr="00C759DD" w:rsidRDefault="00600C9F" w:rsidP="00065068">
            <w:pPr>
              <w:rPr>
                <w:bCs/>
              </w:rPr>
            </w:pPr>
          </w:p>
        </w:tc>
        <w:tc>
          <w:tcPr>
            <w:tcW w:w="1449" w:type="dxa"/>
          </w:tcPr>
          <w:p w14:paraId="53AE75D6" w14:textId="77777777" w:rsidR="00C759DD" w:rsidRPr="00C759DD" w:rsidRDefault="00C759DD" w:rsidP="006E22F1">
            <w:pPr>
              <w:jc w:val="center"/>
              <w:rPr>
                <w:bCs/>
              </w:rPr>
            </w:pPr>
          </w:p>
        </w:tc>
      </w:tr>
      <w:tr w:rsidR="007539E4" w:rsidRPr="003D039A" w14:paraId="7FF39F73" w14:textId="77777777" w:rsidTr="004A1231">
        <w:tc>
          <w:tcPr>
            <w:tcW w:w="1524" w:type="dxa"/>
          </w:tcPr>
          <w:p w14:paraId="59C1C5FB" w14:textId="77777777" w:rsidR="001E0E5C" w:rsidRPr="001E0E5C" w:rsidRDefault="001E0E5C" w:rsidP="001E0E5C">
            <w:pPr>
              <w:rPr>
                <w:b/>
                <w:bCs/>
              </w:rPr>
            </w:pPr>
            <w:r w:rsidRPr="001E0E5C">
              <w:rPr>
                <w:b/>
                <w:bCs/>
              </w:rPr>
              <w:t>Committee Reports</w:t>
            </w:r>
          </w:p>
          <w:p w14:paraId="651D7CE0" w14:textId="56401F4B" w:rsidR="001E0E5C" w:rsidRPr="001E0E5C" w:rsidRDefault="00345F0C" w:rsidP="001E0E5C">
            <w:pPr>
              <w:rPr>
                <w:b/>
                <w:bCs/>
              </w:rPr>
            </w:pPr>
            <w:r>
              <w:rPr>
                <w:b/>
                <w:bCs/>
              </w:rPr>
              <w:t>Membership</w:t>
            </w:r>
          </w:p>
        </w:tc>
        <w:tc>
          <w:tcPr>
            <w:tcW w:w="1975" w:type="dxa"/>
          </w:tcPr>
          <w:p w14:paraId="3A91DEBC" w14:textId="172AD520" w:rsidR="00C65C29" w:rsidRPr="00C65C29" w:rsidRDefault="009A27E7" w:rsidP="00C65C29">
            <w:pPr>
              <w:rPr>
                <w:bCs/>
              </w:rPr>
            </w:pPr>
            <w:r>
              <w:rPr>
                <w:bCs/>
              </w:rPr>
              <w:t>R. Beecher</w:t>
            </w:r>
          </w:p>
          <w:p w14:paraId="374C7F4F" w14:textId="77777777" w:rsidR="001E0E5C" w:rsidRPr="001E0E5C" w:rsidRDefault="001E0E5C" w:rsidP="001E0E5C">
            <w:pPr>
              <w:rPr>
                <w:bCs/>
              </w:rPr>
            </w:pPr>
          </w:p>
        </w:tc>
        <w:tc>
          <w:tcPr>
            <w:tcW w:w="5951" w:type="dxa"/>
          </w:tcPr>
          <w:p w14:paraId="0CBCBCB0" w14:textId="593E3659" w:rsidR="001E0E5C" w:rsidRDefault="00065068" w:rsidP="000226F1">
            <w:pPr>
              <w:rPr>
                <w:bCs/>
              </w:rPr>
            </w:pPr>
            <w:r>
              <w:rPr>
                <w:bCs/>
              </w:rPr>
              <w:t xml:space="preserve">R. Beecher is responsible for membership. </w:t>
            </w:r>
            <w:r w:rsidR="000226F1">
              <w:rPr>
                <w:bCs/>
              </w:rPr>
              <w:t xml:space="preserve">There are 19 paid members. Sharnee recommended that we extend student graduates' right to sign up for membership. Shirley R. stated that we have to review the by-laws to ensure that this </w:t>
            </w:r>
            <w:r w:rsidR="00485028">
              <w:rPr>
                <w:bCs/>
              </w:rPr>
              <w:t>is allowed because the students are not educators.</w:t>
            </w:r>
          </w:p>
        </w:tc>
        <w:tc>
          <w:tcPr>
            <w:tcW w:w="3681" w:type="dxa"/>
          </w:tcPr>
          <w:p w14:paraId="3F9F6E40" w14:textId="3D652765" w:rsidR="001E0E5C" w:rsidRPr="001E0E5C" w:rsidRDefault="00095C2B" w:rsidP="000226F1">
            <w:pPr>
              <w:rPr>
                <w:bCs/>
              </w:rPr>
            </w:pPr>
            <w:r>
              <w:rPr>
                <w:bCs/>
              </w:rPr>
              <w:t>Rose to r</w:t>
            </w:r>
            <w:r w:rsidR="005A1BDE">
              <w:rPr>
                <w:bCs/>
              </w:rPr>
              <w:t xml:space="preserve">eview </w:t>
            </w:r>
            <w:r w:rsidR="000226F1">
              <w:rPr>
                <w:bCs/>
              </w:rPr>
              <w:t>the by-laws to ensure that we can</w:t>
            </w:r>
            <w:r>
              <w:rPr>
                <w:bCs/>
              </w:rPr>
              <w:t xml:space="preserve"> invite the students.</w:t>
            </w:r>
          </w:p>
        </w:tc>
        <w:tc>
          <w:tcPr>
            <w:tcW w:w="1449" w:type="dxa"/>
          </w:tcPr>
          <w:p w14:paraId="62555D92" w14:textId="77777777" w:rsidR="001E0E5C" w:rsidRPr="00C759DD" w:rsidRDefault="001E0E5C" w:rsidP="006E22F1">
            <w:pPr>
              <w:jc w:val="center"/>
              <w:rPr>
                <w:bCs/>
              </w:rPr>
            </w:pPr>
          </w:p>
        </w:tc>
      </w:tr>
      <w:tr w:rsidR="007539E4" w:rsidRPr="003D039A" w14:paraId="652C4D56" w14:textId="77777777" w:rsidTr="004A1231">
        <w:tc>
          <w:tcPr>
            <w:tcW w:w="1524" w:type="dxa"/>
          </w:tcPr>
          <w:p w14:paraId="51B5A62C" w14:textId="77777777" w:rsidR="00BF37D4" w:rsidRPr="00BF37D4" w:rsidRDefault="00BF37D4" w:rsidP="00BF37D4">
            <w:pPr>
              <w:rPr>
                <w:b/>
                <w:bCs/>
              </w:rPr>
            </w:pPr>
            <w:r w:rsidRPr="00BF37D4">
              <w:rPr>
                <w:b/>
                <w:bCs/>
              </w:rPr>
              <w:t>Professional Action</w:t>
            </w:r>
          </w:p>
          <w:p w14:paraId="50BCA0CC" w14:textId="13CFEA2D" w:rsidR="001E0E5C" w:rsidRPr="001E0E5C" w:rsidRDefault="00BF37D4" w:rsidP="00BF37D4">
            <w:pPr>
              <w:rPr>
                <w:b/>
                <w:bCs/>
              </w:rPr>
            </w:pPr>
            <w:r w:rsidRPr="00BF37D4">
              <w:rPr>
                <w:b/>
                <w:bCs/>
              </w:rPr>
              <w:t>NJ Action Coalition</w:t>
            </w:r>
          </w:p>
        </w:tc>
        <w:tc>
          <w:tcPr>
            <w:tcW w:w="1975" w:type="dxa"/>
          </w:tcPr>
          <w:p w14:paraId="75D84BE3" w14:textId="77777777" w:rsidR="003A4DEB" w:rsidRPr="001E0E5C" w:rsidRDefault="00BF37D4" w:rsidP="003A4DEB">
            <w:pPr>
              <w:rPr>
                <w:bCs/>
              </w:rPr>
            </w:pPr>
            <w:r>
              <w:rPr>
                <w:bCs/>
              </w:rPr>
              <w:t>D. Penn</w:t>
            </w:r>
            <w:r w:rsidR="003A4DEB" w:rsidRPr="001E0E5C">
              <w:rPr>
                <w:bCs/>
              </w:rPr>
              <w:t xml:space="preserve"> </w:t>
            </w:r>
            <w:r w:rsidR="003A4DEB">
              <w:rPr>
                <w:bCs/>
              </w:rPr>
              <w:t>– presented by Sharnee</w:t>
            </w:r>
          </w:p>
          <w:p w14:paraId="6F718760" w14:textId="23DCBC60" w:rsidR="001E0E5C" w:rsidRPr="001E0E5C" w:rsidRDefault="001E0E5C" w:rsidP="001E0E5C">
            <w:pPr>
              <w:rPr>
                <w:bCs/>
              </w:rPr>
            </w:pPr>
          </w:p>
        </w:tc>
        <w:tc>
          <w:tcPr>
            <w:tcW w:w="5951" w:type="dxa"/>
          </w:tcPr>
          <w:p w14:paraId="3DE452C9" w14:textId="77777777" w:rsidR="00C37CB6" w:rsidRDefault="00095C2B" w:rsidP="00A77C66">
            <w:pPr>
              <w:rPr>
                <w:bCs/>
              </w:rPr>
            </w:pPr>
            <w:r>
              <w:rPr>
                <w:bCs/>
              </w:rPr>
              <w:t>Deferred</w:t>
            </w:r>
          </w:p>
          <w:p w14:paraId="716362D6" w14:textId="52CA8975" w:rsidR="00095C2B" w:rsidRDefault="00095C2B" w:rsidP="000226F1">
            <w:pPr>
              <w:rPr>
                <w:bCs/>
              </w:rPr>
            </w:pPr>
            <w:r>
              <w:rPr>
                <w:bCs/>
              </w:rPr>
              <w:t xml:space="preserve">Speakers from </w:t>
            </w:r>
            <w:r w:rsidR="000226F1">
              <w:rPr>
                <w:bCs/>
              </w:rPr>
              <w:t>the nearby nursing homes were present to provide resources</w:t>
            </w:r>
            <w:r>
              <w:rPr>
                <w:bCs/>
              </w:rPr>
              <w:t xml:space="preserve"> such as clinical site opportunities for nursing schools in the area.</w:t>
            </w:r>
            <w:r w:rsidR="000226F1">
              <w:rPr>
                <w:bCs/>
              </w:rPr>
              <w:t xml:space="preserve"> The BON has not made a final decision on how to handle the students who received their education from unaccredited programs in</w:t>
            </w:r>
            <w:r>
              <w:rPr>
                <w:bCs/>
              </w:rPr>
              <w:t xml:space="preserve"> the state of Florida. Sharnee reached out to the BON to seek clarification and was told to ensure that all transcripts and certificates from students should not come </w:t>
            </w:r>
            <w:r>
              <w:rPr>
                <w:bCs/>
              </w:rPr>
              <w:lastRenderedPageBreak/>
              <w:t xml:space="preserve">from any of the Florida schools </w:t>
            </w:r>
            <w:r w:rsidR="000226F1">
              <w:rPr>
                <w:bCs/>
              </w:rPr>
              <w:t>involved in the illegal process</w:t>
            </w:r>
            <w:r w:rsidR="003A4DEB">
              <w:rPr>
                <w:bCs/>
              </w:rPr>
              <w:t xml:space="preserve"> of</w:t>
            </w:r>
            <w:r>
              <w:rPr>
                <w:bCs/>
              </w:rPr>
              <w:t xml:space="preserve"> granting certification</w:t>
            </w:r>
            <w:r w:rsidR="003A4DEB">
              <w:rPr>
                <w:bCs/>
              </w:rPr>
              <w:t>s</w:t>
            </w:r>
            <w:r>
              <w:rPr>
                <w:bCs/>
              </w:rPr>
              <w:t xml:space="preserve">. </w:t>
            </w:r>
          </w:p>
        </w:tc>
        <w:tc>
          <w:tcPr>
            <w:tcW w:w="3681" w:type="dxa"/>
          </w:tcPr>
          <w:p w14:paraId="0CD39A6A" w14:textId="77777777" w:rsidR="001E0E5C" w:rsidRPr="001E0E5C" w:rsidRDefault="001E0E5C" w:rsidP="001E0E5C">
            <w:pPr>
              <w:rPr>
                <w:bCs/>
              </w:rPr>
            </w:pPr>
          </w:p>
        </w:tc>
        <w:tc>
          <w:tcPr>
            <w:tcW w:w="1449" w:type="dxa"/>
          </w:tcPr>
          <w:p w14:paraId="2CD792ED" w14:textId="77777777" w:rsidR="001E0E5C" w:rsidRPr="00C759DD" w:rsidRDefault="001E0E5C" w:rsidP="006E22F1">
            <w:pPr>
              <w:jc w:val="center"/>
              <w:rPr>
                <w:bCs/>
              </w:rPr>
            </w:pPr>
          </w:p>
        </w:tc>
      </w:tr>
      <w:tr w:rsidR="007539E4" w:rsidRPr="003D039A" w14:paraId="7276FC81" w14:textId="77777777" w:rsidTr="004A1231">
        <w:tc>
          <w:tcPr>
            <w:tcW w:w="1524" w:type="dxa"/>
          </w:tcPr>
          <w:p w14:paraId="45BB0670" w14:textId="0D5C00C1" w:rsidR="00021E28" w:rsidRPr="00021E28" w:rsidRDefault="00021E28" w:rsidP="00021E28">
            <w:pPr>
              <w:rPr>
                <w:b/>
                <w:bCs/>
              </w:rPr>
            </w:pPr>
            <w:r w:rsidRPr="00021E28">
              <w:rPr>
                <w:b/>
                <w:bCs/>
              </w:rPr>
              <w:t>Education</w:t>
            </w:r>
            <w:r>
              <w:rPr>
                <w:b/>
                <w:bCs/>
              </w:rPr>
              <w:t xml:space="preserve"> </w:t>
            </w:r>
            <w:r w:rsidRPr="00021E28">
              <w:rPr>
                <w:b/>
                <w:bCs/>
              </w:rPr>
              <w:t>Scholarships</w:t>
            </w:r>
            <w:r>
              <w:rPr>
                <w:b/>
                <w:bCs/>
              </w:rPr>
              <w:t xml:space="preserve"> </w:t>
            </w:r>
          </w:p>
          <w:p w14:paraId="3A1E5842" w14:textId="77777777" w:rsidR="001E0E5C" w:rsidRPr="001E0E5C" w:rsidRDefault="001E0E5C" w:rsidP="00021E28">
            <w:pPr>
              <w:rPr>
                <w:b/>
                <w:bCs/>
              </w:rPr>
            </w:pPr>
          </w:p>
        </w:tc>
        <w:tc>
          <w:tcPr>
            <w:tcW w:w="1975" w:type="dxa"/>
          </w:tcPr>
          <w:p w14:paraId="0A8E2EBC" w14:textId="77777777" w:rsidR="004A1231" w:rsidRDefault="00021E28" w:rsidP="00021E28">
            <w:pPr>
              <w:rPr>
                <w:bCs/>
              </w:rPr>
            </w:pPr>
            <w:r w:rsidRPr="00021E28">
              <w:rPr>
                <w:bCs/>
              </w:rPr>
              <w:t xml:space="preserve">Scholarships: </w:t>
            </w:r>
          </w:p>
          <w:p w14:paraId="7498CDAA" w14:textId="7BDDE459" w:rsidR="00021E28" w:rsidRPr="00021E28" w:rsidRDefault="00021E28" w:rsidP="00021E28">
            <w:pPr>
              <w:rPr>
                <w:bCs/>
              </w:rPr>
            </w:pPr>
            <w:r w:rsidRPr="00021E28">
              <w:rPr>
                <w:bCs/>
              </w:rPr>
              <w:t>S.</w:t>
            </w:r>
            <w:r>
              <w:rPr>
                <w:bCs/>
              </w:rPr>
              <w:t xml:space="preserve"> </w:t>
            </w:r>
            <w:r w:rsidRPr="00021E28">
              <w:rPr>
                <w:bCs/>
              </w:rPr>
              <w:t xml:space="preserve">Moore-Jervis </w:t>
            </w:r>
          </w:p>
          <w:p w14:paraId="392CA721" w14:textId="77777777" w:rsidR="001E0E5C" w:rsidRPr="001E0E5C" w:rsidRDefault="001E0E5C" w:rsidP="001E0E5C">
            <w:pPr>
              <w:rPr>
                <w:bCs/>
              </w:rPr>
            </w:pPr>
          </w:p>
        </w:tc>
        <w:tc>
          <w:tcPr>
            <w:tcW w:w="5951" w:type="dxa"/>
          </w:tcPr>
          <w:p w14:paraId="01147DF3" w14:textId="00216CEF" w:rsidR="00580BD7" w:rsidRDefault="00345F0C" w:rsidP="00095C2B">
            <w:pPr>
              <w:rPr>
                <w:bCs/>
              </w:rPr>
            </w:pPr>
            <w:r>
              <w:rPr>
                <w:bCs/>
              </w:rPr>
              <w:t xml:space="preserve">The </w:t>
            </w:r>
            <w:r w:rsidR="00095C2B">
              <w:rPr>
                <w:bCs/>
              </w:rPr>
              <w:t>faculty</w:t>
            </w:r>
            <w:r>
              <w:rPr>
                <w:bCs/>
              </w:rPr>
              <w:t xml:space="preserve"> scholarship application deadline is </w:t>
            </w:r>
            <w:r w:rsidR="00095C2B">
              <w:rPr>
                <w:bCs/>
              </w:rPr>
              <w:t>approaching</w:t>
            </w:r>
            <w:r>
              <w:rPr>
                <w:bCs/>
              </w:rPr>
              <w:t xml:space="preserve">. </w:t>
            </w:r>
            <w:r w:rsidR="00CA6CD7">
              <w:rPr>
                <w:bCs/>
              </w:rPr>
              <w:t>Victoria Brogan (</w:t>
            </w:r>
            <w:hyperlink r:id="rId8" w:history="1">
              <w:r w:rsidR="00CA6CD7" w:rsidRPr="00732687">
                <w:rPr>
                  <w:rStyle w:val="Hyperlink"/>
                  <w:bCs/>
                </w:rPr>
                <w:t>VBrogan@njha.com</w:t>
              </w:r>
            </w:hyperlink>
            <w:r w:rsidR="00CA6CD7">
              <w:rPr>
                <w:bCs/>
              </w:rPr>
              <w:t xml:space="preserve">) is the </w:t>
            </w:r>
            <w:r w:rsidR="00A77C66">
              <w:rPr>
                <w:bCs/>
              </w:rPr>
              <w:t>secretary</w:t>
            </w:r>
            <w:r w:rsidR="00CA6CD7">
              <w:rPr>
                <w:bCs/>
              </w:rPr>
              <w:t xml:space="preserve"> </w:t>
            </w:r>
            <w:r w:rsidR="00A77C66">
              <w:rPr>
                <w:bCs/>
              </w:rPr>
              <w:t>who</w:t>
            </w:r>
            <w:r w:rsidR="00CA6CD7">
              <w:rPr>
                <w:bCs/>
              </w:rPr>
              <w:t xml:space="preserve"> handles scholarship </w:t>
            </w:r>
            <w:r w:rsidR="00A77C66">
              <w:rPr>
                <w:bCs/>
              </w:rPr>
              <w:t>processes</w:t>
            </w:r>
            <w:r w:rsidR="00CA6CD7">
              <w:rPr>
                <w:bCs/>
              </w:rPr>
              <w:t xml:space="preserve">. </w:t>
            </w:r>
            <w:r w:rsidR="00095C2B">
              <w:rPr>
                <w:bCs/>
              </w:rPr>
              <w:t xml:space="preserve"> The student award went to a student at Our Lady Of Lourdes. </w:t>
            </w:r>
          </w:p>
        </w:tc>
        <w:tc>
          <w:tcPr>
            <w:tcW w:w="3681" w:type="dxa"/>
          </w:tcPr>
          <w:p w14:paraId="0A308868" w14:textId="77777777" w:rsidR="001E0E5C" w:rsidRPr="001E0E5C" w:rsidRDefault="001E0E5C" w:rsidP="001E0E5C">
            <w:pPr>
              <w:rPr>
                <w:bCs/>
              </w:rPr>
            </w:pPr>
          </w:p>
        </w:tc>
        <w:tc>
          <w:tcPr>
            <w:tcW w:w="1449" w:type="dxa"/>
          </w:tcPr>
          <w:p w14:paraId="02EDA8F2" w14:textId="77777777" w:rsidR="001E0E5C" w:rsidRPr="00C759DD" w:rsidRDefault="001E0E5C" w:rsidP="006E22F1">
            <w:pPr>
              <w:jc w:val="center"/>
              <w:rPr>
                <w:bCs/>
              </w:rPr>
            </w:pPr>
          </w:p>
        </w:tc>
      </w:tr>
      <w:tr w:rsidR="00021E28" w:rsidRPr="003D039A" w14:paraId="5D0A1B03" w14:textId="77777777" w:rsidTr="004A1231">
        <w:tc>
          <w:tcPr>
            <w:tcW w:w="1524" w:type="dxa"/>
          </w:tcPr>
          <w:p w14:paraId="4D2196FE" w14:textId="1D95A044" w:rsidR="00021E28" w:rsidRPr="00021E28" w:rsidRDefault="00021E28" w:rsidP="00021E28">
            <w:pPr>
              <w:rPr>
                <w:b/>
                <w:bCs/>
              </w:rPr>
            </w:pPr>
            <w:r w:rsidRPr="00021E28">
              <w:rPr>
                <w:b/>
                <w:bCs/>
              </w:rPr>
              <w:t>Education</w:t>
            </w:r>
          </w:p>
        </w:tc>
        <w:tc>
          <w:tcPr>
            <w:tcW w:w="1975" w:type="dxa"/>
          </w:tcPr>
          <w:p w14:paraId="0929690B" w14:textId="77777777" w:rsidR="004A1231" w:rsidRDefault="00021E28" w:rsidP="00021E28">
            <w:pPr>
              <w:rPr>
                <w:bCs/>
              </w:rPr>
            </w:pPr>
            <w:r w:rsidRPr="00021E28">
              <w:rPr>
                <w:bCs/>
              </w:rPr>
              <w:t xml:space="preserve">Educational Program: </w:t>
            </w:r>
          </w:p>
          <w:p w14:paraId="00D9594E" w14:textId="0C8298B7" w:rsidR="00021E28" w:rsidRPr="00021E28" w:rsidRDefault="00021E28" w:rsidP="00021E28">
            <w:pPr>
              <w:rPr>
                <w:bCs/>
              </w:rPr>
            </w:pPr>
            <w:r w:rsidRPr="00021E28">
              <w:rPr>
                <w:bCs/>
              </w:rPr>
              <w:t>S. Richardson</w:t>
            </w:r>
          </w:p>
          <w:p w14:paraId="1CAA7DC5" w14:textId="77777777" w:rsidR="00021E28" w:rsidRPr="00021E28" w:rsidRDefault="00021E28" w:rsidP="00021E28">
            <w:pPr>
              <w:rPr>
                <w:bCs/>
              </w:rPr>
            </w:pPr>
          </w:p>
        </w:tc>
        <w:tc>
          <w:tcPr>
            <w:tcW w:w="5951" w:type="dxa"/>
          </w:tcPr>
          <w:p w14:paraId="1B87D62A" w14:textId="53C5E1D5" w:rsidR="00580BD7" w:rsidRDefault="00095C2B" w:rsidP="00021E28">
            <w:pPr>
              <w:rPr>
                <w:bCs/>
              </w:rPr>
            </w:pPr>
            <w:r>
              <w:rPr>
                <w:bCs/>
              </w:rPr>
              <w:t xml:space="preserve">Will reach out to get the report on how many attendees were present. The faculty were pleased to complete their workday and still be able to attend. They also enjoyed the </w:t>
            </w:r>
            <w:r w:rsidR="000226F1">
              <w:rPr>
                <w:bCs/>
              </w:rPr>
              <w:t>discussed topic and are looking for ways to continue implementing</w:t>
            </w:r>
            <w:r>
              <w:rPr>
                <w:bCs/>
              </w:rPr>
              <w:t xml:space="preserve"> DE&amp;I. </w:t>
            </w:r>
            <w:r w:rsidR="000226F1">
              <w:rPr>
                <w:bCs/>
              </w:rPr>
              <w:t>Overall, it was a great seminar/conference</w:t>
            </w:r>
            <w:r>
              <w:rPr>
                <w:bCs/>
              </w:rPr>
              <w:t xml:space="preserve">. It provided the faculty </w:t>
            </w:r>
            <w:r w:rsidR="000226F1">
              <w:rPr>
                <w:bCs/>
              </w:rPr>
              <w:t xml:space="preserve">with </w:t>
            </w:r>
            <w:r>
              <w:rPr>
                <w:bCs/>
              </w:rPr>
              <w:t>more insight into what we should be doing. Per Shirley R.</w:t>
            </w:r>
            <w:r w:rsidR="000226F1">
              <w:rPr>
                <w:bCs/>
              </w:rPr>
              <w:t>,</w:t>
            </w:r>
            <w:r>
              <w:rPr>
                <w:bCs/>
              </w:rPr>
              <w:t xml:space="preserve"> we did not have to pay for the conference, </w:t>
            </w:r>
            <w:r w:rsidR="000226F1">
              <w:rPr>
                <w:bCs/>
              </w:rPr>
              <w:t>which</w:t>
            </w:r>
            <w:r>
              <w:rPr>
                <w:bCs/>
              </w:rPr>
              <w:t xml:space="preserve"> was a big cost savings for the organization.</w:t>
            </w:r>
          </w:p>
          <w:p w14:paraId="1C1C704E" w14:textId="12AF42A0" w:rsidR="00095C2B" w:rsidRPr="00021E28" w:rsidRDefault="00095C2B" w:rsidP="00021E28">
            <w:pPr>
              <w:rPr>
                <w:bCs/>
              </w:rPr>
            </w:pPr>
            <w:r>
              <w:rPr>
                <w:bCs/>
              </w:rPr>
              <w:t xml:space="preserve">We will start planning for next </w:t>
            </w:r>
            <w:r w:rsidR="000226F1">
              <w:rPr>
                <w:bCs/>
              </w:rPr>
              <w:t>year's</w:t>
            </w:r>
            <w:r>
              <w:rPr>
                <w:bCs/>
              </w:rPr>
              <w:t xml:space="preserve"> event.</w:t>
            </w:r>
          </w:p>
          <w:p w14:paraId="53A7ACD5" w14:textId="77777777" w:rsidR="00021E28" w:rsidRDefault="00021E28" w:rsidP="001E0E5C">
            <w:pPr>
              <w:rPr>
                <w:bCs/>
              </w:rPr>
            </w:pPr>
          </w:p>
        </w:tc>
        <w:tc>
          <w:tcPr>
            <w:tcW w:w="3681" w:type="dxa"/>
          </w:tcPr>
          <w:p w14:paraId="629E3F0B" w14:textId="09DD813E" w:rsidR="00021E28" w:rsidRPr="001E0E5C" w:rsidRDefault="009A27E7" w:rsidP="00EA152A">
            <w:pPr>
              <w:rPr>
                <w:bCs/>
              </w:rPr>
            </w:pPr>
            <w:r>
              <w:rPr>
                <w:bCs/>
              </w:rPr>
              <w:t>All in favor</w:t>
            </w:r>
          </w:p>
        </w:tc>
        <w:tc>
          <w:tcPr>
            <w:tcW w:w="1449" w:type="dxa"/>
          </w:tcPr>
          <w:p w14:paraId="6BE576C4" w14:textId="77777777" w:rsidR="00021E28" w:rsidRPr="00C759DD" w:rsidRDefault="00021E28" w:rsidP="006E22F1">
            <w:pPr>
              <w:jc w:val="center"/>
              <w:rPr>
                <w:bCs/>
              </w:rPr>
            </w:pPr>
          </w:p>
        </w:tc>
      </w:tr>
      <w:tr w:rsidR="00021E28" w:rsidRPr="003D039A" w14:paraId="68670B8D" w14:textId="77777777" w:rsidTr="004A1231">
        <w:tc>
          <w:tcPr>
            <w:tcW w:w="1524" w:type="dxa"/>
          </w:tcPr>
          <w:p w14:paraId="786247B7" w14:textId="77777777" w:rsidR="002D7ACC" w:rsidRPr="002D7ACC" w:rsidRDefault="002D7ACC" w:rsidP="002D7ACC">
            <w:pPr>
              <w:rPr>
                <w:b/>
                <w:bCs/>
              </w:rPr>
            </w:pPr>
            <w:r w:rsidRPr="002D7ACC">
              <w:rPr>
                <w:b/>
                <w:bCs/>
              </w:rPr>
              <w:t>Nominating (2022-23 Nominations)</w:t>
            </w:r>
          </w:p>
          <w:p w14:paraId="2C8B0095" w14:textId="77777777" w:rsidR="00021E28" w:rsidRPr="00021E28" w:rsidRDefault="00021E28" w:rsidP="00021E28">
            <w:pPr>
              <w:rPr>
                <w:b/>
                <w:bCs/>
              </w:rPr>
            </w:pPr>
          </w:p>
        </w:tc>
        <w:tc>
          <w:tcPr>
            <w:tcW w:w="1975" w:type="dxa"/>
          </w:tcPr>
          <w:p w14:paraId="6BA2231A" w14:textId="2B8CB8D6" w:rsidR="00021E28" w:rsidRPr="00021E28" w:rsidRDefault="00627D5D" w:rsidP="00021E28">
            <w:pPr>
              <w:rPr>
                <w:bCs/>
              </w:rPr>
            </w:pPr>
            <w:r>
              <w:rPr>
                <w:bCs/>
              </w:rPr>
              <w:t>J. Gazdick</w:t>
            </w:r>
          </w:p>
        </w:tc>
        <w:tc>
          <w:tcPr>
            <w:tcW w:w="5951" w:type="dxa"/>
          </w:tcPr>
          <w:p w14:paraId="46298785" w14:textId="60C20410" w:rsidR="002D7ACC" w:rsidRDefault="00A77C66" w:rsidP="00627D5D">
            <w:pPr>
              <w:rPr>
                <w:bCs/>
              </w:rPr>
            </w:pPr>
            <w:r>
              <w:rPr>
                <w:bCs/>
              </w:rPr>
              <w:t>Absent</w:t>
            </w:r>
          </w:p>
        </w:tc>
        <w:tc>
          <w:tcPr>
            <w:tcW w:w="3681" w:type="dxa"/>
          </w:tcPr>
          <w:p w14:paraId="4240C286" w14:textId="77777777" w:rsidR="00021E28" w:rsidRPr="001E0E5C" w:rsidRDefault="00021E28" w:rsidP="001E0E5C">
            <w:pPr>
              <w:rPr>
                <w:bCs/>
              </w:rPr>
            </w:pPr>
          </w:p>
        </w:tc>
        <w:tc>
          <w:tcPr>
            <w:tcW w:w="1449" w:type="dxa"/>
          </w:tcPr>
          <w:p w14:paraId="497353EA" w14:textId="77777777" w:rsidR="00021E28" w:rsidRPr="00C759DD" w:rsidRDefault="00021E28" w:rsidP="006E22F1">
            <w:pPr>
              <w:jc w:val="center"/>
              <w:rPr>
                <w:bCs/>
              </w:rPr>
            </w:pPr>
          </w:p>
        </w:tc>
      </w:tr>
      <w:tr w:rsidR="002D7ACC" w:rsidRPr="003D039A" w14:paraId="76727E44" w14:textId="77777777" w:rsidTr="004A1231">
        <w:tc>
          <w:tcPr>
            <w:tcW w:w="1524" w:type="dxa"/>
          </w:tcPr>
          <w:p w14:paraId="299BC1AF" w14:textId="7153B93B" w:rsidR="002D7ACC" w:rsidRPr="002D7ACC" w:rsidRDefault="002D7ACC" w:rsidP="002D7ACC">
            <w:pPr>
              <w:rPr>
                <w:b/>
                <w:bCs/>
              </w:rPr>
            </w:pPr>
            <w:r w:rsidRPr="002D7ACC">
              <w:rPr>
                <w:b/>
                <w:bCs/>
              </w:rPr>
              <w:t>Website</w:t>
            </w:r>
          </w:p>
          <w:p w14:paraId="08D285B2" w14:textId="77777777" w:rsidR="002D7ACC" w:rsidRPr="002D7ACC" w:rsidRDefault="002D7ACC" w:rsidP="002D7ACC">
            <w:pPr>
              <w:rPr>
                <w:b/>
                <w:bCs/>
              </w:rPr>
            </w:pPr>
          </w:p>
        </w:tc>
        <w:tc>
          <w:tcPr>
            <w:tcW w:w="1975" w:type="dxa"/>
          </w:tcPr>
          <w:p w14:paraId="0F5FC1A1" w14:textId="3C9FFB64" w:rsidR="002D7ACC" w:rsidRPr="00021E28" w:rsidRDefault="002D7ACC" w:rsidP="00021E28">
            <w:pPr>
              <w:rPr>
                <w:bCs/>
              </w:rPr>
            </w:pPr>
            <w:r w:rsidRPr="002D7ACC">
              <w:rPr>
                <w:bCs/>
              </w:rPr>
              <w:t>C. Campbell</w:t>
            </w:r>
            <w:r w:rsidR="003A4DEB">
              <w:rPr>
                <w:bCs/>
              </w:rPr>
              <w:t xml:space="preserve"> – presented by Sharnee</w:t>
            </w:r>
          </w:p>
        </w:tc>
        <w:tc>
          <w:tcPr>
            <w:tcW w:w="5951" w:type="dxa"/>
          </w:tcPr>
          <w:p w14:paraId="5C14A6FF" w14:textId="77777777" w:rsidR="002D7ACC" w:rsidRDefault="003A4DEB" w:rsidP="00A77C66">
            <w:pPr>
              <w:rPr>
                <w:bCs/>
              </w:rPr>
            </w:pPr>
            <w:r w:rsidRPr="003A4DEB">
              <w:rPr>
                <w:bCs/>
              </w:rPr>
              <w:t>Absent</w:t>
            </w:r>
          </w:p>
          <w:p w14:paraId="6793E74C" w14:textId="2C29399E" w:rsidR="003A4DEB" w:rsidRDefault="003A4DEB" w:rsidP="00A77C66">
            <w:pPr>
              <w:rPr>
                <w:bCs/>
              </w:rPr>
            </w:pPr>
            <w:r>
              <w:rPr>
                <w:bCs/>
              </w:rPr>
              <w:t>Sharnee presented that the website is up to date.</w:t>
            </w:r>
          </w:p>
        </w:tc>
        <w:tc>
          <w:tcPr>
            <w:tcW w:w="3681" w:type="dxa"/>
          </w:tcPr>
          <w:p w14:paraId="301D3616" w14:textId="77777777" w:rsidR="002D7ACC" w:rsidRPr="001E0E5C" w:rsidRDefault="002D7ACC" w:rsidP="001E0E5C">
            <w:pPr>
              <w:rPr>
                <w:bCs/>
              </w:rPr>
            </w:pPr>
          </w:p>
        </w:tc>
        <w:tc>
          <w:tcPr>
            <w:tcW w:w="1449" w:type="dxa"/>
          </w:tcPr>
          <w:p w14:paraId="6BB0BDE9" w14:textId="77777777" w:rsidR="002D7ACC" w:rsidRPr="00C759DD" w:rsidRDefault="002D7ACC" w:rsidP="006E22F1">
            <w:pPr>
              <w:jc w:val="center"/>
              <w:rPr>
                <w:bCs/>
              </w:rPr>
            </w:pPr>
          </w:p>
        </w:tc>
      </w:tr>
      <w:tr w:rsidR="00627D5D" w:rsidRPr="003D039A" w14:paraId="6A04FF5A" w14:textId="77777777" w:rsidTr="004A1231">
        <w:tc>
          <w:tcPr>
            <w:tcW w:w="1524" w:type="dxa"/>
          </w:tcPr>
          <w:p w14:paraId="01905092" w14:textId="10A0AA8E" w:rsidR="00627D5D" w:rsidRPr="002D7ACC" w:rsidRDefault="00627D5D" w:rsidP="00627D5D">
            <w:pPr>
              <w:rPr>
                <w:b/>
                <w:bCs/>
              </w:rPr>
            </w:pPr>
            <w:r>
              <w:rPr>
                <w:b/>
                <w:bCs/>
              </w:rPr>
              <w:t>Annual report</w:t>
            </w:r>
          </w:p>
        </w:tc>
        <w:tc>
          <w:tcPr>
            <w:tcW w:w="1975" w:type="dxa"/>
          </w:tcPr>
          <w:p w14:paraId="186F9C20" w14:textId="73630140" w:rsidR="00627D5D" w:rsidRPr="002D7ACC" w:rsidRDefault="00A77C66" w:rsidP="00627D5D">
            <w:pPr>
              <w:rPr>
                <w:bCs/>
              </w:rPr>
            </w:pPr>
            <w:r>
              <w:rPr>
                <w:bCs/>
              </w:rPr>
              <w:t>Sharnee M. J.</w:t>
            </w:r>
          </w:p>
        </w:tc>
        <w:tc>
          <w:tcPr>
            <w:tcW w:w="5951" w:type="dxa"/>
          </w:tcPr>
          <w:p w14:paraId="67C9EFE8" w14:textId="77777777" w:rsidR="00627D5D" w:rsidRDefault="00A77C66" w:rsidP="00627D5D">
            <w:pPr>
              <w:rPr>
                <w:bCs/>
              </w:rPr>
            </w:pPr>
            <w:r>
              <w:rPr>
                <w:bCs/>
              </w:rPr>
              <w:t>Requested members to resend all annual reports so they can be prepared.</w:t>
            </w:r>
          </w:p>
          <w:p w14:paraId="0CC53C1D" w14:textId="37EA51CA" w:rsidR="007503F9" w:rsidRPr="002D7ACC" w:rsidRDefault="007503F9" w:rsidP="00627D5D">
            <w:pPr>
              <w:rPr>
                <w:bCs/>
              </w:rPr>
            </w:pPr>
            <w:r>
              <w:rPr>
                <w:bCs/>
              </w:rPr>
              <w:t xml:space="preserve">Review of By-Laws: Review before </w:t>
            </w:r>
            <w:r w:rsidR="000226F1">
              <w:rPr>
                <w:bCs/>
              </w:rPr>
              <w:t xml:space="preserve">the </w:t>
            </w:r>
            <w:r>
              <w:rPr>
                <w:bCs/>
              </w:rPr>
              <w:t>next meeting (February 2024). Need plans to grow membership.</w:t>
            </w:r>
          </w:p>
        </w:tc>
        <w:tc>
          <w:tcPr>
            <w:tcW w:w="3681" w:type="dxa"/>
          </w:tcPr>
          <w:p w14:paraId="059FE444" w14:textId="77777777" w:rsidR="00627D5D" w:rsidRPr="001E0E5C" w:rsidRDefault="00627D5D" w:rsidP="00627D5D">
            <w:pPr>
              <w:rPr>
                <w:bCs/>
              </w:rPr>
            </w:pPr>
          </w:p>
        </w:tc>
        <w:tc>
          <w:tcPr>
            <w:tcW w:w="1449" w:type="dxa"/>
          </w:tcPr>
          <w:p w14:paraId="6204B79D" w14:textId="77777777" w:rsidR="00627D5D" w:rsidRPr="00C759DD" w:rsidRDefault="00627D5D" w:rsidP="00627D5D">
            <w:pPr>
              <w:jc w:val="center"/>
              <w:rPr>
                <w:bCs/>
              </w:rPr>
            </w:pPr>
          </w:p>
        </w:tc>
      </w:tr>
      <w:tr w:rsidR="002D7ACC" w:rsidRPr="003D039A" w14:paraId="29CE955C" w14:textId="77777777" w:rsidTr="004A1231">
        <w:tc>
          <w:tcPr>
            <w:tcW w:w="1524" w:type="dxa"/>
          </w:tcPr>
          <w:p w14:paraId="040FBE7C" w14:textId="749FB4E7" w:rsidR="002D7ACC" w:rsidRPr="002D7ACC" w:rsidRDefault="003A4DEB" w:rsidP="005A6842">
            <w:pPr>
              <w:rPr>
                <w:b/>
                <w:bCs/>
              </w:rPr>
            </w:pPr>
            <w:r>
              <w:rPr>
                <w:b/>
                <w:bCs/>
              </w:rPr>
              <w:t>Next Meeting</w:t>
            </w:r>
          </w:p>
        </w:tc>
        <w:tc>
          <w:tcPr>
            <w:tcW w:w="1975" w:type="dxa"/>
          </w:tcPr>
          <w:p w14:paraId="6B0B4E98" w14:textId="76DCBE63" w:rsidR="002D7ACC" w:rsidRPr="002D7ACC" w:rsidRDefault="003A4DEB" w:rsidP="00021E28">
            <w:pPr>
              <w:rPr>
                <w:bCs/>
              </w:rPr>
            </w:pPr>
            <w:r>
              <w:rPr>
                <w:bCs/>
              </w:rPr>
              <w:t>Sharnee M. J</w:t>
            </w:r>
          </w:p>
        </w:tc>
        <w:tc>
          <w:tcPr>
            <w:tcW w:w="5951" w:type="dxa"/>
          </w:tcPr>
          <w:p w14:paraId="2BD31C39" w14:textId="74630A39" w:rsidR="002D7ACC" w:rsidRPr="002D7ACC" w:rsidRDefault="003A4DEB" w:rsidP="000226F1">
            <w:pPr>
              <w:rPr>
                <w:bCs/>
              </w:rPr>
            </w:pPr>
            <w:r>
              <w:rPr>
                <w:bCs/>
              </w:rPr>
              <w:t xml:space="preserve">Sharnee </w:t>
            </w:r>
            <w:r w:rsidR="000226F1">
              <w:rPr>
                <w:bCs/>
              </w:rPr>
              <w:t xml:space="preserve">proposed that the next meeting </w:t>
            </w:r>
            <w:r>
              <w:rPr>
                <w:bCs/>
              </w:rPr>
              <w:t xml:space="preserve">be in person. All in favor. The goal is to have at least one </w:t>
            </w:r>
            <w:r w:rsidR="000226F1">
              <w:rPr>
                <w:bCs/>
              </w:rPr>
              <w:t>in-person</w:t>
            </w:r>
            <w:r>
              <w:rPr>
                <w:bCs/>
              </w:rPr>
              <w:t xml:space="preserve"> meeting in the calendar year.</w:t>
            </w:r>
          </w:p>
        </w:tc>
        <w:tc>
          <w:tcPr>
            <w:tcW w:w="3681" w:type="dxa"/>
          </w:tcPr>
          <w:p w14:paraId="050B2ED2" w14:textId="18A4B17E" w:rsidR="007539E4" w:rsidRDefault="000226F1" w:rsidP="001E0E5C">
            <w:pPr>
              <w:rPr>
                <w:bCs/>
              </w:rPr>
            </w:pPr>
            <w:r>
              <w:rPr>
                <w:bCs/>
              </w:rPr>
              <w:t>The next</w:t>
            </w:r>
            <w:r w:rsidR="007539E4">
              <w:rPr>
                <w:bCs/>
              </w:rPr>
              <w:t xml:space="preserve"> meeting</w:t>
            </w:r>
            <w:r w:rsidR="003A4DEB">
              <w:rPr>
                <w:bCs/>
              </w:rPr>
              <w:t xml:space="preserve"> should be live. Sharnee will follow up with the venue</w:t>
            </w:r>
            <w:r w:rsidR="007539E4">
              <w:rPr>
                <w:bCs/>
              </w:rPr>
              <w:t>.</w:t>
            </w:r>
            <w:r w:rsidR="00891DBA">
              <w:rPr>
                <w:bCs/>
              </w:rPr>
              <w:t xml:space="preserve"> </w:t>
            </w:r>
          </w:p>
          <w:p w14:paraId="0EE809D0" w14:textId="77777777" w:rsidR="007539E4" w:rsidRDefault="007539E4" w:rsidP="001E0E5C">
            <w:pPr>
              <w:rPr>
                <w:bCs/>
              </w:rPr>
            </w:pPr>
          </w:p>
          <w:p w14:paraId="5CEE8C0D" w14:textId="65B7F4A1" w:rsidR="002D7ACC" w:rsidRPr="001E0E5C" w:rsidRDefault="002D7ACC" w:rsidP="001E0E5C">
            <w:pPr>
              <w:rPr>
                <w:bCs/>
              </w:rPr>
            </w:pPr>
            <w:r>
              <w:rPr>
                <w:bCs/>
              </w:rPr>
              <w:t xml:space="preserve">All in </w:t>
            </w:r>
            <w:r w:rsidR="005A6842">
              <w:rPr>
                <w:bCs/>
              </w:rPr>
              <w:t>favor</w:t>
            </w:r>
          </w:p>
        </w:tc>
        <w:tc>
          <w:tcPr>
            <w:tcW w:w="1449" w:type="dxa"/>
          </w:tcPr>
          <w:p w14:paraId="467FA44A" w14:textId="77777777" w:rsidR="002D7ACC" w:rsidRPr="00C759DD" w:rsidRDefault="002D7ACC" w:rsidP="006E22F1">
            <w:pPr>
              <w:jc w:val="center"/>
              <w:rPr>
                <w:bCs/>
              </w:rPr>
            </w:pPr>
          </w:p>
        </w:tc>
      </w:tr>
      <w:tr w:rsidR="002D7ACC" w:rsidRPr="003D039A" w14:paraId="61C41D9E" w14:textId="77777777" w:rsidTr="004A1231">
        <w:tc>
          <w:tcPr>
            <w:tcW w:w="1524" w:type="dxa"/>
          </w:tcPr>
          <w:p w14:paraId="3BB11E53" w14:textId="77777777" w:rsidR="002D7ACC" w:rsidRPr="002D7ACC" w:rsidRDefault="002D7ACC" w:rsidP="002D7ACC">
            <w:pPr>
              <w:rPr>
                <w:b/>
                <w:bCs/>
              </w:rPr>
            </w:pPr>
            <w:r w:rsidRPr="002D7ACC">
              <w:rPr>
                <w:b/>
                <w:bCs/>
              </w:rPr>
              <w:t>School Updates</w:t>
            </w:r>
          </w:p>
          <w:p w14:paraId="6138A9F4" w14:textId="77777777" w:rsidR="002D7ACC" w:rsidRPr="002D7ACC" w:rsidRDefault="002D7ACC" w:rsidP="002D7ACC">
            <w:pPr>
              <w:rPr>
                <w:b/>
                <w:bCs/>
              </w:rPr>
            </w:pPr>
          </w:p>
        </w:tc>
        <w:tc>
          <w:tcPr>
            <w:tcW w:w="1975" w:type="dxa"/>
          </w:tcPr>
          <w:p w14:paraId="1EFEE4CC" w14:textId="33709BDD" w:rsidR="00B912BD" w:rsidRDefault="005A6842" w:rsidP="005A6842">
            <w:r>
              <w:t xml:space="preserve">R. </w:t>
            </w:r>
            <w:r w:rsidR="003A4DEB">
              <w:t>Beecher</w:t>
            </w:r>
          </w:p>
          <w:p w14:paraId="485EBC10" w14:textId="77777777" w:rsidR="00B912BD" w:rsidRPr="00B912BD" w:rsidRDefault="00B912BD" w:rsidP="00B912BD"/>
          <w:p w14:paraId="31DA868A" w14:textId="5295A140" w:rsidR="005A6842" w:rsidRDefault="00B912BD" w:rsidP="00B912BD">
            <w:r>
              <w:t>S. Richardson</w:t>
            </w:r>
          </w:p>
          <w:p w14:paraId="3FBEA22A" w14:textId="77777777" w:rsidR="008379DD" w:rsidRDefault="008379DD" w:rsidP="00B912BD"/>
          <w:p w14:paraId="1670F010" w14:textId="7C4E0D1B" w:rsidR="008379DD" w:rsidRPr="008379DD" w:rsidRDefault="008379DD" w:rsidP="008379DD">
            <w:r>
              <w:t>S. Moore-Jervis</w:t>
            </w:r>
          </w:p>
        </w:tc>
        <w:tc>
          <w:tcPr>
            <w:tcW w:w="5951" w:type="dxa"/>
          </w:tcPr>
          <w:p w14:paraId="7CD5B404" w14:textId="0EDAAF03" w:rsidR="00DB53C5" w:rsidRDefault="003D6AA6" w:rsidP="009F484B">
            <w:pPr>
              <w:rPr>
                <w:bCs/>
              </w:rPr>
            </w:pPr>
            <w:r>
              <w:rPr>
                <w:bCs/>
              </w:rPr>
              <w:lastRenderedPageBreak/>
              <w:t>92.3</w:t>
            </w:r>
            <w:r w:rsidR="007503F9">
              <w:rPr>
                <w:bCs/>
              </w:rPr>
              <w:t xml:space="preserve">% NCLEX pass rate for </w:t>
            </w:r>
            <w:r>
              <w:rPr>
                <w:bCs/>
              </w:rPr>
              <w:t>2023</w:t>
            </w:r>
            <w:r w:rsidR="007503F9">
              <w:rPr>
                <w:bCs/>
              </w:rPr>
              <w:t>.</w:t>
            </w:r>
          </w:p>
          <w:p w14:paraId="495E03B2" w14:textId="77777777" w:rsidR="009F484B" w:rsidRDefault="009F484B" w:rsidP="009F484B">
            <w:pPr>
              <w:rPr>
                <w:bCs/>
              </w:rPr>
            </w:pPr>
          </w:p>
          <w:p w14:paraId="05660851" w14:textId="77777777" w:rsidR="003D6AA6" w:rsidRDefault="003D6AA6" w:rsidP="009F484B">
            <w:pPr>
              <w:rPr>
                <w:bCs/>
              </w:rPr>
            </w:pPr>
            <w:r>
              <w:rPr>
                <w:bCs/>
              </w:rPr>
              <w:t>2023</w:t>
            </w:r>
            <w:r w:rsidR="007503F9">
              <w:rPr>
                <w:bCs/>
              </w:rPr>
              <w:t xml:space="preserve"> NCLEX pass rate </w:t>
            </w:r>
            <w:r>
              <w:rPr>
                <w:bCs/>
              </w:rPr>
              <w:t>95.19</w:t>
            </w:r>
            <w:r w:rsidR="007503F9">
              <w:rPr>
                <w:bCs/>
              </w:rPr>
              <w:t>%</w:t>
            </w:r>
          </w:p>
          <w:p w14:paraId="0C2C6377" w14:textId="77777777" w:rsidR="003D6AA6" w:rsidRDefault="003D6AA6" w:rsidP="009F484B">
            <w:pPr>
              <w:rPr>
                <w:bCs/>
              </w:rPr>
            </w:pPr>
          </w:p>
          <w:p w14:paraId="15A259BB" w14:textId="5845B8A5" w:rsidR="00E947D3" w:rsidRDefault="000226F1" w:rsidP="00891DBA">
            <w:pPr>
              <w:rPr>
                <w:bCs/>
              </w:rPr>
            </w:pPr>
            <w:r>
              <w:rPr>
                <w:bCs/>
              </w:rPr>
              <w:t>There is a 100% NCLEX pass rate for 2023. The students were surveyed, and it shows that most were using Archer for NCLEX review. Some students used UWorld,</w:t>
            </w:r>
            <w:r w:rsidR="003D6AA6">
              <w:rPr>
                <w:bCs/>
              </w:rPr>
              <w:t xml:space="preserve"> but overall, most used Archer.</w:t>
            </w:r>
          </w:p>
        </w:tc>
        <w:tc>
          <w:tcPr>
            <w:tcW w:w="3681" w:type="dxa"/>
          </w:tcPr>
          <w:p w14:paraId="10591B3A" w14:textId="30193772" w:rsidR="002D7ACC" w:rsidRDefault="002D7ACC" w:rsidP="0077705C">
            <w:pPr>
              <w:rPr>
                <w:bCs/>
              </w:rPr>
            </w:pPr>
          </w:p>
        </w:tc>
        <w:tc>
          <w:tcPr>
            <w:tcW w:w="1449" w:type="dxa"/>
          </w:tcPr>
          <w:p w14:paraId="45762DB4" w14:textId="77777777" w:rsidR="002D7ACC" w:rsidRPr="00C759DD" w:rsidRDefault="002D7ACC" w:rsidP="006E22F1">
            <w:pPr>
              <w:jc w:val="center"/>
              <w:rPr>
                <w:bCs/>
              </w:rPr>
            </w:pPr>
          </w:p>
        </w:tc>
      </w:tr>
      <w:tr w:rsidR="003A4DEB" w:rsidRPr="003D039A" w14:paraId="773FBB96" w14:textId="77777777" w:rsidTr="004A1231">
        <w:tc>
          <w:tcPr>
            <w:tcW w:w="1524" w:type="dxa"/>
          </w:tcPr>
          <w:p w14:paraId="1969377A" w14:textId="1EE3A97A" w:rsidR="003A4DEB" w:rsidRPr="002D7ACC" w:rsidRDefault="003A4DEB" w:rsidP="002D7ACC">
            <w:pPr>
              <w:rPr>
                <w:b/>
                <w:bCs/>
              </w:rPr>
            </w:pPr>
            <w:r>
              <w:rPr>
                <w:b/>
                <w:bCs/>
              </w:rPr>
              <w:t>Miscelleneous</w:t>
            </w:r>
          </w:p>
        </w:tc>
        <w:tc>
          <w:tcPr>
            <w:tcW w:w="1975" w:type="dxa"/>
          </w:tcPr>
          <w:p w14:paraId="74820854" w14:textId="77777777" w:rsidR="003A4DEB" w:rsidRDefault="003A4DEB" w:rsidP="005A6842"/>
        </w:tc>
        <w:tc>
          <w:tcPr>
            <w:tcW w:w="5951" w:type="dxa"/>
          </w:tcPr>
          <w:p w14:paraId="3B866385" w14:textId="6E858987" w:rsidR="003A4DEB" w:rsidRDefault="003A4DEB" w:rsidP="000226F1">
            <w:pPr>
              <w:rPr>
                <w:bCs/>
              </w:rPr>
            </w:pPr>
            <w:r>
              <w:rPr>
                <w:bCs/>
              </w:rPr>
              <w:t xml:space="preserve">It was discussed that the students </w:t>
            </w:r>
            <w:r w:rsidR="000226F1">
              <w:rPr>
                <w:bCs/>
              </w:rPr>
              <w:t>are usually</w:t>
            </w:r>
            <w:r>
              <w:rPr>
                <w:bCs/>
              </w:rPr>
              <w:t xml:space="preserve"> not engaged in ATI once they graduate, hence why they are using Archer and UWorld. </w:t>
            </w:r>
            <w:r w:rsidR="000226F1">
              <w:rPr>
                <w:bCs/>
              </w:rPr>
              <w:t>Shirley R. and Sharnee M. J. highlighted that they have expressed concerns with ATI about making changes to ensure the students are engaged. Since Blackwater purchased ATI, there may also be exam security issues. ATI's customer service has also not been the greatest.</w:t>
            </w:r>
          </w:p>
        </w:tc>
        <w:tc>
          <w:tcPr>
            <w:tcW w:w="3681" w:type="dxa"/>
          </w:tcPr>
          <w:p w14:paraId="2DA4B976" w14:textId="77777777" w:rsidR="003A4DEB" w:rsidRDefault="003A4DEB" w:rsidP="0077705C">
            <w:pPr>
              <w:rPr>
                <w:bCs/>
              </w:rPr>
            </w:pPr>
          </w:p>
        </w:tc>
        <w:tc>
          <w:tcPr>
            <w:tcW w:w="1449" w:type="dxa"/>
          </w:tcPr>
          <w:p w14:paraId="236BBD09" w14:textId="77777777" w:rsidR="003A4DEB" w:rsidRPr="00C759DD" w:rsidRDefault="003A4DEB" w:rsidP="006E22F1">
            <w:pPr>
              <w:jc w:val="center"/>
              <w:rPr>
                <w:bCs/>
              </w:rPr>
            </w:pPr>
          </w:p>
        </w:tc>
      </w:tr>
    </w:tbl>
    <w:p w14:paraId="396970A4" w14:textId="1D1312EE" w:rsidR="00C759DD" w:rsidRDefault="00C759DD" w:rsidP="008C3286"/>
    <w:p w14:paraId="7FCCD2F1" w14:textId="72EE04C9" w:rsidR="00D92DE3" w:rsidRDefault="008C3286" w:rsidP="00D92DE3">
      <w:pPr>
        <w:jc w:val="center"/>
      </w:pPr>
      <w:r>
        <w:t>Respectfully submitted by</w:t>
      </w:r>
      <w:r w:rsidR="00234BC2">
        <w:t xml:space="preserve"> </w:t>
      </w:r>
      <w:r w:rsidR="00753AA2">
        <w:t>Asri Byll</w:t>
      </w:r>
      <w:r w:rsidR="00E2349D">
        <w:t>.</w:t>
      </w:r>
    </w:p>
    <w:p w14:paraId="6FC55B51" w14:textId="77777777" w:rsidR="00D92DE3" w:rsidRDefault="00D92DE3" w:rsidP="00D92DE3">
      <w:pPr>
        <w:jc w:val="center"/>
      </w:pPr>
    </w:p>
    <w:p w14:paraId="014D1543" w14:textId="104EFCC5" w:rsidR="00D92DE3" w:rsidRDefault="00D92DE3" w:rsidP="00D92DE3">
      <w:r>
        <w:tab/>
      </w:r>
      <w:r>
        <w:tab/>
      </w:r>
      <w:r>
        <w:tab/>
      </w:r>
      <w:r>
        <w:tab/>
      </w:r>
      <w:r>
        <w:tab/>
        <w:t xml:space="preserve">    </w:t>
      </w:r>
      <w:r w:rsidR="00234BC2">
        <w:t xml:space="preserve">                </w:t>
      </w:r>
    </w:p>
    <w:p w14:paraId="05354EEF" w14:textId="04944E6F" w:rsidR="00D92DE3" w:rsidRDefault="00234BC2" w:rsidP="00D92DE3">
      <w:r>
        <w:t xml:space="preserve">Date: </w:t>
      </w:r>
      <w:r w:rsidR="003A4DEB">
        <w:t>3/29/2024</w:t>
      </w:r>
    </w:p>
    <w:p w14:paraId="5B1500E0" w14:textId="54D76162" w:rsidR="00D92DE3" w:rsidRPr="006E0277" w:rsidRDefault="00D92DE3" w:rsidP="006E0277">
      <w:r w:rsidRPr="006E0277">
        <w:rPr>
          <w:b/>
        </w:rPr>
        <w:t>Time</w:t>
      </w:r>
      <w:r>
        <w:t>: 10 am</w:t>
      </w:r>
      <w:r w:rsidR="006E0277">
        <w:tab/>
      </w:r>
      <w:r w:rsidR="006E0277">
        <w:tab/>
      </w:r>
      <w:r w:rsidR="006E0277">
        <w:tab/>
      </w:r>
      <w:r w:rsidR="006E0277">
        <w:tab/>
      </w:r>
      <w:r w:rsidR="006E0277">
        <w:tab/>
      </w:r>
      <w:r w:rsidR="006E0277">
        <w:tab/>
      </w:r>
      <w:r w:rsidR="006E0277">
        <w:tab/>
      </w:r>
      <w:r w:rsidR="006E0277">
        <w:tab/>
      </w:r>
      <w:r w:rsidR="006E0277">
        <w:tab/>
      </w:r>
      <w:r w:rsidR="006E0277">
        <w:tab/>
      </w:r>
      <w:r w:rsidR="006E0277">
        <w:rPr>
          <w:b/>
        </w:rPr>
        <w:t xml:space="preserve">Committee: </w:t>
      </w:r>
      <w:r w:rsidR="006E0277">
        <w:t>ADSPN</w:t>
      </w:r>
      <w:r w:rsidR="00234BC2">
        <w:t xml:space="preserve"> Board Meeting</w:t>
      </w:r>
    </w:p>
    <w:p w14:paraId="4FCF71A8" w14:textId="4B4B22B7" w:rsidR="00D92DE3" w:rsidRDefault="00D92DE3" w:rsidP="00D92DE3">
      <w:r w:rsidRPr="006E0277">
        <w:rPr>
          <w:b/>
        </w:rPr>
        <w:t>Place</w:t>
      </w:r>
      <w:r>
        <w:t xml:space="preserve">: </w:t>
      </w:r>
      <w:r w:rsidR="006E0277">
        <w:t>Conference Call</w:t>
      </w:r>
      <w:r w:rsidR="00753AA2">
        <w:t>- Zoom</w:t>
      </w:r>
      <w:r w:rsidR="006E0277">
        <w:tab/>
      </w:r>
      <w:r w:rsidR="006E0277">
        <w:tab/>
      </w:r>
      <w:r w:rsidR="006E0277">
        <w:tab/>
      </w:r>
      <w:r w:rsidR="006E0277">
        <w:tab/>
      </w:r>
      <w:r w:rsidR="006E0277">
        <w:tab/>
      </w:r>
      <w:r w:rsidR="006E0277">
        <w:tab/>
      </w:r>
      <w:r w:rsidR="006E0277">
        <w:tab/>
      </w:r>
      <w:r w:rsidR="006E0277">
        <w:tab/>
      </w:r>
      <w:r w:rsidR="006E0277">
        <w:tab/>
      </w:r>
      <w:r w:rsidR="006E0277">
        <w:rPr>
          <w:b/>
        </w:rPr>
        <w:t xml:space="preserve">Chairperson: </w:t>
      </w:r>
      <w:r w:rsidR="00891DBA">
        <w:t>Sharnee Moore-Jervis</w:t>
      </w:r>
      <w:r w:rsidR="00234BC2">
        <w:t>, President</w:t>
      </w:r>
    </w:p>
    <w:p w14:paraId="3E87E8A8" w14:textId="77777777" w:rsidR="00922534" w:rsidRDefault="00922534" w:rsidP="00D92DE3"/>
    <w:p w14:paraId="7EF53D1C" w14:textId="4E1B7B43" w:rsidR="006E0277" w:rsidRDefault="002D2484" w:rsidP="00D92DE3">
      <w:pPr>
        <w:rPr>
          <w:b/>
        </w:rPr>
      </w:pPr>
      <w:r>
        <w:rPr>
          <w:b/>
        </w:rPr>
        <w:t>Members Present:</w:t>
      </w:r>
      <w:r w:rsidR="003F4899">
        <w:rPr>
          <w:b/>
        </w:rPr>
        <w:tab/>
      </w:r>
      <w:r w:rsidR="003F4899">
        <w:rPr>
          <w:b/>
        </w:rPr>
        <w:tab/>
      </w:r>
      <w:r w:rsidR="003F4899">
        <w:rPr>
          <w:b/>
        </w:rPr>
        <w:tab/>
      </w:r>
      <w:r w:rsidR="003F4899">
        <w:rPr>
          <w:b/>
        </w:rPr>
        <w:tab/>
      </w:r>
      <w:r w:rsidR="003F4899">
        <w:rPr>
          <w:b/>
        </w:rPr>
        <w:tab/>
      </w:r>
      <w:r w:rsidR="003F4899">
        <w:rPr>
          <w:b/>
        </w:rPr>
        <w:tab/>
      </w:r>
      <w:r w:rsidR="003F4899">
        <w:rPr>
          <w:b/>
        </w:rPr>
        <w:tab/>
      </w:r>
      <w:r w:rsidR="003F4899">
        <w:rPr>
          <w:b/>
        </w:rPr>
        <w:tab/>
      </w:r>
      <w:r w:rsidR="003F4899">
        <w:rPr>
          <w:b/>
        </w:rPr>
        <w:tab/>
      </w:r>
    </w:p>
    <w:p w14:paraId="29487006" w14:textId="77777777" w:rsidR="003A4DEB" w:rsidRDefault="003A4DEB" w:rsidP="003A4DEB">
      <w:r>
        <w:t>Shirley Richardson</w:t>
      </w:r>
    </w:p>
    <w:p w14:paraId="5AFE51F9" w14:textId="77777777" w:rsidR="003A4DEB" w:rsidRDefault="003A4DEB" w:rsidP="003A4DEB">
      <w:r>
        <w:t>Asri Byll</w:t>
      </w:r>
    </w:p>
    <w:p w14:paraId="699B9559" w14:textId="77777777" w:rsidR="003A4DEB" w:rsidRDefault="003A4DEB" w:rsidP="003A4DEB">
      <w:r>
        <w:t>Sharnee Moore-Jervis</w:t>
      </w:r>
    </w:p>
    <w:p w14:paraId="581D5B8F" w14:textId="20F19AA7" w:rsidR="00891DBA" w:rsidRDefault="003A4DEB" w:rsidP="00891DBA">
      <w:r>
        <w:t>Rose Beecher</w:t>
      </w:r>
    </w:p>
    <w:p w14:paraId="524C2DDB" w14:textId="77777777" w:rsidR="00891DBA" w:rsidRDefault="00891DBA" w:rsidP="003F6C04"/>
    <w:p w14:paraId="23BB4039" w14:textId="77777777" w:rsidR="00C27A73" w:rsidRDefault="00C27A73" w:rsidP="00922534">
      <w:pPr>
        <w:jc w:val="center"/>
      </w:pPr>
    </w:p>
    <w:p w14:paraId="619B7F61" w14:textId="2B0B0F5C" w:rsidR="00C27A73" w:rsidRPr="00234BC2" w:rsidRDefault="00234BC2" w:rsidP="00234BC2">
      <w:pPr>
        <w:rPr>
          <w:b/>
        </w:rPr>
      </w:pPr>
      <w:r w:rsidRPr="00234BC2">
        <w:rPr>
          <w:b/>
        </w:rPr>
        <w:t>Members Excused:</w:t>
      </w:r>
    </w:p>
    <w:p w14:paraId="47D3BF48" w14:textId="77777777" w:rsidR="00891DBA" w:rsidRDefault="00891DBA" w:rsidP="00891DBA">
      <w:r>
        <w:t>Jennifer Gazdick</w:t>
      </w:r>
    </w:p>
    <w:p w14:paraId="769BC45B" w14:textId="77777777" w:rsidR="003A4DEB" w:rsidRDefault="003A4DEB" w:rsidP="003A4DEB">
      <w:r>
        <w:t>Donna Penn</w:t>
      </w:r>
      <w:r>
        <w:tab/>
        <w:t xml:space="preserve">                                                                                                                                  </w:t>
      </w:r>
      <w:r>
        <w:tab/>
      </w:r>
      <w:r>
        <w:tab/>
      </w:r>
      <w:r>
        <w:tab/>
      </w:r>
      <w:r>
        <w:tab/>
      </w:r>
      <w:r>
        <w:tab/>
      </w:r>
      <w:r>
        <w:tab/>
      </w:r>
      <w:r>
        <w:tab/>
      </w:r>
    </w:p>
    <w:p w14:paraId="50C8CC05" w14:textId="77777777" w:rsidR="003A4DEB" w:rsidRDefault="003A4DEB" w:rsidP="003A4DEB">
      <w:r>
        <w:t>Carol Campbell</w:t>
      </w:r>
    </w:p>
    <w:p w14:paraId="55D62040" w14:textId="77777777" w:rsidR="003A4DEB" w:rsidRDefault="003A4DEB" w:rsidP="003A4DEB">
      <w:r>
        <w:t>Rose Santee</w:t>
      </w:r>
    </w:p>
    <w:p w14:paraId="02AE845C" w14:textId="03CA4CAA" w:rsidR="00580BD7" w:rsidRDefault="00580BD7" w:rsidP="003A4DEB">
      <w:r>
        <w:br w:type="page"/>
      </w:r>
    </w:p>
    <w:p w14:paraId="032DAEE0" w14:textId="77777777" w:rsidR="00580BD7" w:rsidRDefault="00580BD7" w:rsidP="00922534">
      <w:pPr>
        <w:jc w:val="center"/>
      </w:pPr>
      <w:r>
        <w:lastRenderedPageBreak/>
        <w:t>Appendix A</w:t>
      </w:r>
    </w:p>
    <w:p w14:paraId="74585961" w14:textId="282698D4" w:rsidR="00C27A73" w:rsidRDefault="00580BD7" w:rsidP="00922534">
      <w:pPr>
        <w:jc w:val="center"/>
      </w:pPr>
      <w:r>
        <w:t xml:space="preserve">ADSPN </w:t>
      </w:r>
      <w:r w:rsidR="00891DBA">
        <w:t>Treasure Report</w:t>
      </w:r>
    </w:p>
    <w:p w14:paraId="48CA326D" w14:textId="39ED1C21" w:rsidR="00580BD7" w:rsidRDefault="003A4DEB" w:rsidP="00922534">
      <w:pPr>
        <w:jc w:val="center"/>
      </w:pPr>
      <w:r>
        <w:rPr>
          <w:noProof/>
        </w:rPr>
        <w:drawing>
          <wp:inline distT="0" distB="0" distL="0" distR="0" wp14:anchorId="585CF7C0" wp14:editId="1A675974">
            <wp:extent cx="4330700" cy="558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30700" cy="5581650"/>
                    </a:xfrm>
                    <a:prstGeom prst="rect">
                      <a:avLst/>
                    </a:prstGeom>
                  </pic:spPr>
                </pic:pic>
              </a:graphicData>
            </a:graphic>
          </wp:inline>
        </w:drawing>
      </w:r>
    </w:p>
    <w:sectPr w:rsidR="00580BD7" w:rsidSect="003D039A">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8057" w14:textId="77777777" w:rsidR="006D7E89" w:rsidRDefault="006D7E89" w:rsidP="003D039A">
      <w:r>
        <w:separator/>
      </w:r>
    </w:p>
  </w:endnote>
  <w:endnote w:type="continuationSeparator" w:id="0">
    <w:p w14:paraId="012B9FCA" w14:textId="77777777" w:rsidR="006D7E89" w:rsidRDefault="006D7E89" w:rsidP="003D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184401"/>
      <w:docPartObj>
        <w:docPartGallery w:val="Page Numbers (Bottom of Page)"/>
        <w:docPartUnique/>
      </w:docPartObj>
    </w:sdtPr>
    <w:sdtEndPr>
      <w:rPr>
        <w:noProof/>
      </w:rPr>
    </w:sdtEndPr>
    <w:sdtContent>
      <w:p w14:paraId="2FA62604" w14:textId="49241C21" w:rsidR="00095C2B" w:rsidRDefault="00095C2B">
        <w:pPr>
          <w:pStyle w:val="Footer"/>
          <w:jc w:val="right"/>
        </w:pPr>
        <w:r>
          <w:fldChar w:fldCharType="begin"/>
        </w:r>
        <w:r>
          <w:instrText xml:space="preserve"> PAGE   \* MERGEFORMAT </w:instrText>
        </w:r>
        <w:r>
          <w:fldChar w:fldCharType="separate"/>
        </w:r>
        <w:r w:rsidR="000226F1">
          <w:rPr>
            <w:noProof/>
          </w:rPr>
          <w:t>4</w:t>
        </w:r>
        <w:r>
          <w:rPr>
            <w:noProof/>
          </w:rPr>
          <w:fldChar w:fldCharType="end"/>
        </w:r>
      </w:p>
    </w:sdtContent>
  </w:sdt>
  <w:p w14:paraId="140D2E90" w14:textId="77777777" w:rsidR="00095C2B" w:rsidRDefault="00095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CCAC" w14:textId="77777777" w:rsidR="006D7E89" w:rsidRDefault="006D7E89" w:rsidP="003D039A">
      <w:r>
        <w:separator/>
      </w:r>
    </w:p>
  </w:footnote>
  <w:footnote w:type="continuationSeparator" w:id="0">
    <w:p w14:paraId="528BB735" w14:textId="77777777" w:rsidR="006D7E89" w:rsidRDefault="006D7E89" w:rsidP="003D0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C6F0" w14:textId="2D9BF554" w:rsidR="00095C2B" w:rsidRDefault="00095C2B" w:rsidP="00CD71CD">
    <w:pPr>
      <w:pStyle w:val="Header"/>
      <w:jc w:val="right"/>
    </w:pPr>
    <w:r>
      <w:t>Draft Update 5/14/2024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EE2"/>
    <w:multiLevelType w:val="hybridMultilevel"/>
    <w:tmpl w:val="EDBE3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F67E7"/>
    <w:multiLevelType w:val="hybridMultilevel"/>
    <w:tmpl w:val="4412CB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F978CB"/>
    <w:multiLevelType w:val="hybridMultilevel"/>
    <w:tmpl w:val="92FAF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997EFE"/>
    <w:multiLevelType w:val="hybridMultilevel"/>
    <w:tmpl w:val="3E06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135BA"/>
    <w:multiLevelType w:val="hybridMultilevel"/>
    <w:tmpl w:val="CA187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76092232">
    <w:abstractNumId w:val="3"/>
  </w:num>
  <w:num w:numId="2" w16cid:durableId="775175510">
    <w:abstractNumId w:val="2"/>
  </w:num>
  <w:num w:numId="3" w16cid:durableId="333386907">
    <w:abstractNumId w:val="0"/>
  </w:num>
  <w:num w:numId="4" w16cid:durableId="1109666231">
    <w:abstractNumId w:val="4"/>
  </w:num>
  <w:num w:numId="5" w16cid:durableId="935603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K0NDE2NrA0MLEwNzVU0lEKTi0uzszPAykwrAUAnHEPFiwAAAA="/>
  </w:docVars>
  <w:rsids>
    <w:rsidRoot w:val="003D039A"/>
    <w:rsid w:val="00007BA6"/>
    <w:rsid w:val="00013F70"/>
    <w:rsid w:val="0001713E"/>
    <w:rsid w:val="00021E28"/>
    <w:rsid w:val="000226F1"/>
    <w:rsid w:val="00023D54"/>
    <w:rsid w:val="00032449"/>
    <w:rsid w:val="000329F4"/>
    <w:rsid w:val="000418CA"/>
    <w:rsid w:val="000603EC"/>
    <w:rsid w:val="00065068"/>
    <w:rsid w:val="0007563E"/>
    <w:rsid w:val="000763EC"/>
    <w:rsid w:val="00093A84"/>
    <w:rsid w:val="00095C2B"/>
    <w:rsid w:val="000A0E36"/>
    <w:rsid w:val="000C0584"/>
    <w:rsid w:val="000E7DDD"/>
    <w:rsid w:val="000E7F3F"/>
    <w:rsid w:val="001263EA"/>
    <w:rsid w:val="001304B1"/>
    <w:rsid w:val="00141BBE"/>
    <w:rsid w:val="00141F0D"/>
    <w:rsid w:val="0015685D"/>
    <w:rsid w:val="00156E10"/>
    <w:rsid w:val="0015719A"/>
    <w:rsid w:val="001650B7"/>
    <w:rsid w:val="001729C4"/>
    <w:rsid w:val="001753A6"/>
    <w:rsid w:val="0018013E"/>
    <w:rsid w:val="00180200"/>
    <w:rsid w:val="001877FD"/>
    <w:rsid w:val="0019579D"/>
    <w:rsid w:val="001A1042"/>
    <w:rsid w:val="001A5182"/>
    <w:rsid w:val="001C77F8"/>
    <w:rsid w:val="001E0E5C"/>
    <w:rsid w:val="001E141D"/>
    <w:rsid w:val="001E2A57"/>
    <w:rsid w:val="001E3C5F"/>
    <w:rsid w:val="001F3169"/>
    <w:rsid w:val="002032CF"/>
    <w:rsid w:val="0021511E"/>
    <w:rsid w:val="00215CBC"/>
    <w:rsid w:val="00221784"/>
    <w:rsid w:val="00232326"/>
    <w:rsid w:val="0023292C"/>
    <w:rsid w:val="00234BC2"/>
    <w:rsid w:val="00235887"/>
    <w:rsid w:val="0026124A"/>
    <w:rsid w:val="002679E0"/>
    <w:rsid w:val="00277FB4"/>
    <w:rsid w:val="00285E22"/>
    <w:rsid w:val="002B451E"/>
    <w:rsid w:val="002B707A"/>
    <w:rsid w:val="002B775B"/>
    <w:rsid w:val="002C3F8B"/>
    <w:rsid w:val="002C5A0B"/>
    <w:rsid w:val="002C6600"/>
    <w:rsid w:val="002D2484"/>
    <w:rsid w:val="002D7ACC"/>
    <w:rsid w:val="002E0839"/>
    <w:rsid w:val="002E60C7"/>
    <w:rsid w:val="002F5231"/>
    <w:rsid w:val="00313E72"/>
    <w:rsid w:val="00321552"/>
    <w:rsid w:val="00336894"/>
    <w:rsid w:val="00345F0C"/>
    <w:rsid w:val="00350609"/>
    <w:rsid w:val="00352782"/>
    <w:rsid w:val="00361EA1"/>
    <w:rsid w:val="003A4DEB"/>
    <w:rsid w:val="003A6ED4"/>
    <w:rsid w:val="003B4271"/>
    <w:rsid w:val="003D039A"/>
    <w:rsid w:val="003D1F6A"/>
    <w:rsid w:val="003D6AA6"/>
    <w:rsid w:val="003F225C"/>
    <w:rsid w:val="003F2F43"/>
    <w:rsid w:val="003F3E13"/>
    <w:rsid w:val="003F4899"/>
    <w:rsid w:val="003F6C04"/>
    <w:rsid w:val="00400BA8"/>
    <w:rsid w:val="0041203C"/>
    <w:rsid w:val="004125C3"/>
    <w:rsid w:val="00426409"/>
    <w:rsid w:val="00431F0E"/>
    <w:rsid w:val="0044453F"/>
    <w:rsid w:val="0045663C"/>
    <w:rsid w:val="00461891"/>
    <w:rsid w:val="00466B53"/>
    <w:rsid w:val="00472006"/>
    <w:rsid w:val="00474759"/>
    <w:rsid w:val="0047513A"/>
    <w:rsid w:val="00476D05"/>
    <w:rsid w:val="004819A4"/>
    <w:rsid w:val="00485028"/>
    <w:rsid w:val="00487DA7"/>
    <w:rsid w:val="004A1231"/>
    <w:rsid w:val="004A6FFE"/>
    <w:rsid w:val="004B0A0E"/>
    <w:rsid w:val="004C08AD"/>
    <w:rsid w:val="004C0DC5"/>
    <w:rsid w:val="004D13BC"/>
    <w:rsid w:val="004D5C7B"/>
    <w:rsid w:val="004E0011"/>
    <w:rsid w:val="004E05D1"/>
    <w:rsid w:val="004E2919"/>
    <w:rsid w:val="004E3077"/>
    <w:rsid w:val="004E44B0"/>
    <w:rsid w:val="004F149B"/>
    <w:rsid w:val="004F4ED9"/>
    <w:rsid w:val="00505135"/>
    <w:rsid w:val="005072DA"/>
    <w:rsid w:val="00530540"/>
    <w:rsid w:val="00535D54"/>
    <w:rsid w:val="00560EDB"/>
    <w:rsid w:val="005705C4"/>
    <w:rsid w:val="00580BD7"/>
    <w:rsid w:val="00583011"/>
    <w:rsid w:val="00583114"/>
    <w:rsid w:val="00584515"/>
    <w:rsid w:val="005955D9"/>
    <w:rsid w:val="005A11FB"/>
    <w:rsid w:val="005A1BDE"/>
    <w:rsid w:val="005A60BF"/>
    <w:rsid w:val="005A6842"/>
    <w:rsid w:val="005B1480"/>
    <w:rsid w:val="005B34B1"/>
    <w:rsid w:val="005B4567"/>
    <w:rsid w:val="005D02CA"/>
    <w:rsid w:val="005D7944"/>
    <w:rsid w:val="005E1253"/>
    <w:rsid w:val="005F32BE"/>
    <w:rsid w:val="00600C9F"/>
    <w:rsid w:val="006070A7"/>
    <w:rsid w:val="0061211B"/>
    <w:rsid w:val="00627D5D"/>
    <w:rsid w:val="0066041A"/>
    <w:rsid w:val="00664B4E"/>
    <w:rsid w:val="006754EF"/>
    <w:rsid w:val="00680AA4"/>
    <w:rsid w:val="00696D0C"/>
    <w:rsid w:val="006A04D4"/>
    <w:rsid w:val="006A1F41"/>
    <w:rsid w:val="006B5AC4"/>
    <w:rsid w:val="006C7A08"/>
    <w:rsid w:val="006D7E89"/>
    <w:rsid w:val="006E0277"/>
    <w:rsid w:val="006E22F1"/>
    <w:rsid w:val="006E6DE1"/>
    <w:rsid w:val="006F0295"/>
    <w:rsid w:val="006F0E49"/>
    <w:rsid w:val="006F1EF2"/>
    <w:rsid w:val="006F36B7"/>
    <w:rsid w:val="006F4B56"/>
    <w:rsid w:val="00704169"/>
    <w:rsid w:val="007042C7"/>
    <w:rsid w:val="007072DA"/>
    <w:rsid w:val="0071077E"/>
    <w:rsid w:val="00715BAF"/>
    <w:rsid w:val="00726C0D"/>
    <w:rsid w:val="00746C78"/>
    <w:rsid w:val="007503F9"/>
    <w:rsid w:val="00752F3F"/>
    <w:rsid w:val="007539E4"/>
    <w:rsid w:val="00753AA2"/>
    <w:rsid w:val="00753B17"/>
    <w:rsid w:val="00753DD0"/>
    <w:rsid w:val="0077705C"/>
    <w:rsid w:val="00780C7C"/>
    <w:rsid w:val="00783F3B"/>
    <w:rsid w:val="00785278"/>
    <w:rsid w:val="00793ECB"/>
    <w:rsid w:val="007B3283"/>
    <w:rsid w:val="007D418B"/>
    <w:rsid w:val="007D50B4"/>
    <w:rsid w:val="007E2B90"/>
    <w:rsid w:val="007E5D13"/>
    <w:rsid w:val="007F520E"/>
    <w:rsid w:val="00810DBD"/>
    <w:rsid w:val="0081202B"/>
    <w:rsid w:val="0082019E"/>
    <w:rsid w:val="008235BD"/>
    <w:rsid w:val="00834443"/>
    <w:rsid w:val="008379DD"/>
    <w:rsid w:val="00845033"/>
    <w:rsid w:val="00846180"/>
    <w:rsid w:val="008510CA"/>
    <w:rsid w:val="008577EE"/>
    <w:rsid w:val="008647A5"/>
    <w:rsid w:val="008801B9"/>
    <w:rsid w:val="00891DBA"/>
    <w:rsid w:val="00892F05"/>
    <w:rsid w:val="0089392A"/>
    <w:rsid w:val="008965FE"/>
    <w:rsid w:val="0089713A"/>
    <w:rsid w:val="008A2EC7"/>
    <w:rsid w:val="008A3CB9"/>
    <w:rsid w:val="008A5CBB"/>
    <w:rsid w:val="008A5F3D"/>
    <w:rsid w:val="008B2EE0"/>
    <w:rsid w:val="008C3286"/>
    <w:rsid w:val="008C57CC"/>
    <w:rsid w:val="008D69EE"/>
    <w:rsid w:val="008F4430"/>
    <w:rsid w:val="0090375C"/>
    <w:rsid w:val="00922534"/>
    <w:rsid w:val="00937076"/>
    <w:rsid w:val="0094086E"/>
    <w:rsid w:val="009418C5"/>
    <w:rsid w:val="009459FF"/>
    <w:rsid w:val="009521C2"/>
    <w:rsid w:val="00971E67"/>
    <w:rsid w:val="00974DC3"/>
    <w:rsid w:val="00975C26"/>
    <w:rsid w:val="00981A14"/>
    <w:rsid w:val="00991D5C"/>
    <w:rsid w:val="00995B2C"/>
    <w:rsid w:val="00996AB0"/>
    <w:rsid w:val="009A205B"/>
    <w:rsid w:val="009A27E7"/>
    <w:rsid w:val="009A582D"/>
    <w:rsid w:val="009B0677"/>
    <w:rsid w:val="009C0F16"/>
    <w:rsid w:val="009C439E"/>
    <w:rsid w:val="009D4ECF"/>
    <w:rsid w:val="009F484B"/>
    <w:rsid w:val="009F5832"/>
    <w:rsid w:val="00A049BE"/>
    <w:rsid w:val="00A049DA"/>
    <w:rsid w:val="00A14C47"/>
    <w:rsid w:val="00A22C20"/>
    <w:rsid w:val="00A27C13"/>
    <w:rsid w:val="00A41536"/>
    <w:rsid w:val="00A42E16"/>
    <w:rsid w:val="00A571BE"/>
    <w:rsid w:val="00A669B6"/>
    <w:rsid w:val="00A71B1D"/>
    <w:rsid w:val="00A71C69"/>
    <w:rsid w:val="00A776CB"/>
    <w:rsid w:val="00A77C66"/>
    <w:rsid w:val="00A90F65"/>
    <w:rsid w:val="00A91671"/>
    <w:rsid w:val="00AA0D4A"/>
    <w:rsid w:val="00AC5295"/>
    <w:rsid w:val="00AD7357"/>
    <w:rsid w:val="00AE0C4A"/>
    <w:rsid w:val="00AE79C8"/>
    <w:rsid w:val="00AF3C59"/>
    <w:rsid w:val="00B24064"/>
    <w:rsid w:val="00B27BCB"/>
    <w:rsid w:val="00B73098"/>
    <w:rsid w:val="00B80D5D"/>
    <w:rsid w:val="00B912BD"/>
    <w:rsid w:val="00B970E0"/>
    <w:rsid w:val="00BB26D6"/>
    <w:rsid w:val="00BB39CF"/>
    <w:rsid w:val="00BB6720"/>
    <w:rsid w:val="00BB739D"/>
    <w:rsid w:val="00BB7C55"/>
    <w:rsid w:val="00BC35BE"/>
    <w:rsid w:val="00BC4B37"/>
    <w:rsid w:val="00BD0526"/>
    <w:rsid w:val="00BD091F"/>
    <w:rsid w:val="00BD3B3F"/>
    <w:rsid w:val="00BD669D"/>
    <w:rsid w:val="00BE34C9"/>
    <w:rsid w:val="00BF2239"/>
    <w:rsid w:val="00BF37D4"/>
    <w:rsid w:val="00C019BE"/>
    <w:rsid w:val="00C0534E"/>
    <w:rsid w:val="00C1272A"/>
    <w:rsid w:val="00C13FBF"/>
    <w:rsid w:val="00C15DF8"/>
    <w:rsid w:val="00C17975"/>
    <w:rsid w:val="00C244DE"/>
    <w:rsid w:val="00C276A2"/>
    <w:rsid w:val="00C27A73"/>
    <w:rsid w:val="00C37CB6"/>
    <w:rsid w:val="00C40505"/>
    <w:rsid w:val="00C4440A"/>
    <w:rsid w:val="00C55233"/>
    <w:rsid w:val="00C60F80"/>
    <w:rsid w:val="00C62A3F"/>
    <w:rsid w:val="00C65C29"/>
    <w:rsid w:val="00C66990"/>
    <w:rsid w:val="00C677EC"/>
    <w:rsid w:val="00C7245F"/>
    <w:rsid w:val="00C759DD"/>
    <w:rsid w:val="00C822E3"/>
    <w:rsid w:val="00C8458D"/>
    <w:rsid w:val="00C9237E"/>
    <w:rsid w:val="00C9797B"/>
    <w:rsid w:val="00CA07F8"/>
    <w:rsid w:val="00CA1B02"/>
    <w:rsid w:val="00CA51A6"/>
    <w:rsid w:val="00CA6CD7"/>
    <w:rsid w:val="00CB1FEF"/>
    <w:rsid w:val="00CB27D4"/>
    <w:rsid w:val="00CC3D66"/>
    <w:rsid w:val="00CC4DC1"/>
    <w:rsid w:val="00CD588B"/>
    <w:rsid w:val="00CD71CD"/>
    <w:rsid w:val="00CF1ADB"/>
    <w:rsid w:val="00CF331F"/>
    <w:rsid w:val="00D13659"/>
    <w:rsid w:val="00D226AA"/>
    <w:rsid w:val="00D26F1F"/>
    <w:rsid w:val="00D33074"/>
    <w:rsid w:val="00D340E5"/>
    <w:rsid w:val="00D52284"/>
    <w:rsid w:val="00D61766"/>
    <w:rsid w:val="00D66D84"/>
    <w:rsid w:val="00D7455B"/>
    <w:rsid w:val="00D812BF"/>
    <w:rsid w:val="00D92DE3"/>
    <w:rsid w:val="00DA2EBC"/>
    <w:rsid w:val="00DA5E8C"/>
    <w:rsid w:val="00DB11C4"/>
    <w:rsid w:val="00DB2A39"/>
    <w:rsid w:val="00DB53C5"/>
    <w:rsid w:val="00DB54EE"/>
    <w:rsid w:val="00DB5AF4"/>
    <w:rsid w:val="00DC4592"/>
    <w:rsid w:val="00DD0238"/>
    <w:rsid w:val="00DD2474"/>
    <w:rsid w:val="00DF02F9"/>
    <w:rsid w:val="00DF3868"/>
    <w:rsid w:val="00DF4441"/>
    <w:rsid w:val="00DF76AA"/>
    <w:rsid w:val="00E2349D"/>
    <w:rsid w:val="00E26D7E"/>
    <w:rsid w:val="00E5282E"/>
    <w:rsid w:val="00E57E10"/>
    <w:rsid w:val="00E62D98"/>
    <w:rsid w:val="00E66EBA"/>
    <w:rsid w:val="00E94409"/>
    <w:rsid w:val="00E947D3"/>
    <w:rsid w:val="00EA152A"/>
    <w:rsid w:val="00EA3602"/>
    <w:rsid w:val="00EC272D"/>
    <w:rsid w:val="00EC4B0E"/>
    <w:rsid w:val="00ED1AC4"/>
    <w:rsid w:val="00ED44AF"/>
    <w:rsid w:val="00ED71A0"/>
    <w:rsid w:val="00EE7464"/>
    <w:rsid w:val="00EE75CC"/>
    <w:rsid w:val="00EF08DD"/>
    <w:rsid w:val="00F11B9A"/>
    <w:rsid w:val="00F418DF"/>
    <w:rsid w:val="00F42107"/>
    <w:rsid w:val="00F53675"/>
    <w:rsid w:val="00F81B03"/>
    <w:rsid w:val="00F90737"/>
    <w:rsid w:val="00F90915"/>
    <w:rsid w:val="00FA2322"/>
    <w:rsid w:val="00FA2480"/>
    <w:rsid w:val="00FA656B"/>
    <w:rsid w:val="00FB22F4"/>
    <w:rsid w:val="00FB4E50"/>
    <w:rsid w:val="00FB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977AE"/>
  <w15:docId w15:val="{C40087EC-53EB-454A-86D8-24524478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39A"/>
    <w:pPr>
      <w:tabs>
        <w:tab w:val="center" w:pos="4680"/>
        <w:tab w:val="right" w:pos="9360"/>
      </w:tabs>
    </w:pPr>
  </w:style>
  <w:style w:type="character" w:customStyle="1" w:styleId="HeaderChar">
    <w:name w:val="Header Char"/>
    <w:basedOn w:val="DefaultParagraphFont"/>
    <w:link w:val="Header"/>
    <w:uiPriority w:val="99"/>
    <w:rsid w:val="003D039A"/>
  </w:style>
  <w:style w:type="paragraph" w:styleId="Footer">
    <w:name w:val="footer"/>
    <w:basedOn w:val="Normal"/>
    <w:link w:val="FooterChar"/>
    <w:uiPriority w:val="99"/>
    <w:unhideWhenUsed/>
    <w:rsid w:val="003D039A"/>
    <w:pPr>
      <w:tabs>
        <w:tab w:val="center" w:pos="4680"/>
        <w:tab w:val="right" w:pos="9360"/>
      </w:tabs>
    </w:pPr>
  </w:style>
  <w:style w:type="character" w:customStyle="1" w:styleId="FooterChar">
    <w:name w:val="Footer Char"/>
    <w:basedOn w:val="DefaultParagraphFont"/>
    <w:link w:val="Footer"/>
    <w:uiPriority w:val="99"/>
    <w:rsid w:val="003D039A"/>
  </w:style>
  <w:style w:type="paragraph" w:styleId="ListParagraph">
    <w:name w:val="List Paragraph"/>
    <w:basedOn w:val="Normal"/>
    <w:uiPriority w:val="34"/>
    <w:qFormat/>
    <w:rsid w:val="00487DA7"/>
    <w:pPr>
      <w:ind w:left="720"/>
      <w:contextualSpacing/>
    </w:pPr>
  </w:style>
  <w:style w:type="paragraph" w:styleId="BalloonText">
    <w:name w:val="Balloon Text"/>
    <w:basedOn w:val="Normal"/>
    <w:link w:val="BalloonTextChar"/>
    <w:uiPriority w:val="99"/>
    <w:semiHidden/>
    <w:unhideWhenUsed/>
    <w:rsid w:val="006F1E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EF2"/>
    <w:rPr>
      <w:rFonts w:ascii="Segoe UI" w:hAnsi="Segoe UI" w:cs="Segoe UI"/>
      <w:sz w:val="18"/>
      <w:szCs w:val="18"/>
    </w:rPr>
  </w:style>
  <w:style w:type="character" w:styleId="Hyperlink">
    <w:name w:val="Hyperlink"/>
    <w:basedOn w:val="DefaultParagraphFont"/>
    <w:uiPriority w:val="99"/>
    <w:unhideWhenUsed/>
    <w:rsid w:val="00CA6C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Brogan@njh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EBA8-BB5C-42DD-B783-191132D5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CHE Trinity Health</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Montufar, Marilyn</dc:creator>
  <cp:lastModifiedBy>Christian Campbell</cp:lastModifiedBy>
  <cp:revision>2</cp:revision>
  <cp:lastPrinted>2022-11-02T19:05:00Z</cp:lastPrinted>
  <dcterms:created xsi:type="dcterms:W3CDTF">2024-06-28T13:36:00Z</dcterms:created>
  <dcterms:modified xsi:type="dcterms:W3CDTF">2024-06-28T13:36:00Z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d2c8d4e010501813a88173459b40756fd4fc82e6c1f699ceb372ccbff360fa02</vt:lpwstr>
  </property>
</Properties>
</file>